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方正小标宋简体" w:hAnsi="方正小标宋简体" w:eastAsia="方正小标宋简体" w:cs="方正小标宋简体"/>
          <w:bCs/>
          <w:sz w:val="36"/>
          <w:szCs w:val="36"/>
          <w:highlight w:val="none"/>
        </w:rPr>
      </w:pPr>
      <w:bookmarkStart w:id="0" w:name="_GoBack"/>
      <w:bookmarkEnd w:id="0"/>
      <w:r>
        <w:rPr>
          <w:rFonts w:hint="eastAsia" w:ascii="方正小标宋简体" w:hAnsi="方正小标宋简体" w:eastAsia="方正小标宋简体" w:cs="方正小标宋简体"/>
          <w:bCs/>
          <w:sz w:val="36"/>
          <w:szCs w:val="36"/>
          <w:highlight w:val="none"/>
        </w:rPr>
        <w:t xml:space="preserve">  第三届长三角青少年人工智能奥林匹克挑战赛</w:t>
      </w:r>
    </w:p>
    <w:p>
      <w:pPr>
        <w:jc w:val="center"/>
        <w:rPr>
          <w:rFonts w:hint="default" w:ascii="黑体" w:hAnsi="黑体" w:eastAsia="黑体"/>
          <w:b/>
          <w:bCs/>
          <w:sz w:val="36"/>
          <w:szCs w:val="36"/>
          <w:lang w:val="en-US" w:eastAsia="zh-CN"/>
        </w:rPr>
      </w:pPr>
      <w:r>
        <w:rPr>
          <w:rFonts w:hint="eastAsia" w:ascii="方正小标宋简体" w:hAnsi="方正小标宋简体" w:eastAsia="方正小标宋简体" w:cs="方正小标宋简体"/>
          <w:bCs/>
          <w:sz w:val="36"/>
          <w:szCs w:val="36"/>
          <w:highlight w:val="none"/>
        </w:rPr>
        <w:t>嘉年华——</w:t>
      </w:r>
      <w:r>
        <w:rPr>
          <w:rFonts w:hint="eastAsia" w:ascii="黑体" w:hAnsi="黑体" w:eastAsia="黑体"/>
          <w:b/>
          <w:bCs/>
          <w:sz w:val="36"/>
          <w:szCs w:val="36"/>
        </w:rPr>
        <w:t>无限飞跃</w:t>
      </w:r>
      <w:r>
        <w:rPr>
          <w:rFonts w:hint="eastAsia" w:ascii="黑体" w:hAnsi="黑体" w:eastAsia="黑体"/>
          <w:b/>
          <w:bCs/>
          <w:sz w:val="36"/>
          <w:szCs w:val="36"/>
          <w:lang w:val="en-US" w:eastAsia="zh-CN"/>
        </w:rPr>
        <w:t xml:space="preserve"> 活动方案</w:t>
      </w:r>
    </w:p>
    <w:p>
      <w:pPr>
        <w:pStyle w:val="11"/>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简介</w:t>
      </w:r>
    </w:p>
    <w:p>
      <w:pPr>
        <w:spacing w:line="360" w:lineRule="auto"/>
        <w:ind w:firstLine="560" w:firstLineChars="200"/>
        <w:rPr>
          <w:rFonts w:ascii="仿宋" w:hAnsi="仿宋" w:eastAsia="仿宋"/>
          <w:sz w:val="28"/>
          <w:szCs w:val="28"/>
          <w:highlight w:val="none"/>
        </w:rPr>
      </w:pPr>
      <w:r>
        <w:rPr>
          <w:rFonts w:hint="eastAsia" w:ascii="仿宋" w:hAnsi="仿宋" w:eastAsia="仿宋"/>
          <w:sz w:val="28"/>
          <w:szCs w:val="28"/>
          <w:highlight w:val="none"/>
        </w:rPr>
        <w:t>无人机以它独有的轻便、灵活特性可以在复杂环境下高效完成任务。本次无限飞跃参赛团队将挑战搭建空间站，飞行器飞行全程的数据采集，分别由飞行器自主完成和遥控完成飞行任务，自主飞行的飞行器使用同一台“大脑”控制所有飞行器协同完成任务。</w:t>
      </w:r>
    </w:p>
    <w:p>
      <w:pPr>
        <w:pStyle w:val="11"/>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要求</w:t>
      </w:r>
    </w:p>
    <w:p>
      <w:pPr>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各参赛小组需要设计制造一座“空间站”并通过现场演绎一个通过无人机搭建并投入正常使用的“空间站”的故事。</w:t>
      </w:r>
    </w:p>
    <w:p>
      <w:pPr>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参赛小组需要在规定时间内通过“遥控”和“编程”控制不同的飞行器建造和使用“空间站”。在演绎中需要重点展示空间站的功能和外形设计，对飞行器硬件的设计改造，飞行程序编写的设计思路。</w:t>
      </w:r>
    </w:p>
    <w:p>
      <w:pPr>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演绎主体是展示“飞行器”在“空间站”制造过程中的功能和工作流程。参赛队必须设计一个可供多台飞行器正常起降的“空间站”且在建造过程中有遥控飞行器完成关键步骤。参赛小组的成员对演绎中的飞行器进行现场控制。</w:t>
      </w:r>
    </w:p>
    <w:p>
      <w:pPr>
        <w:pStyle w:val="11"/>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必备元素</w:t>
      </w:r>
    </w:p>
    <w:p>
      <w:pPr>
        <w:spacing w:line="360"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演绎时间限制为8分钟，参赛队登场后以裁判宣布开始为记，在8分钟内参赛队需要完成场景、飞行器、程序等所有设备的调试和全程表演。当参赛队完成表演或裁判宣布“时间到”时计时结束，并以两者较先发生的作为判断依据。</w:t>
      </w:r>
    </w:p>
    <w:p>
      <w:pPr>
        <w:pStyle w:val="2"/>
        <w:rPr>
          <w:sz w:val="28"/>
          <w:szCs w:val="28"/>
        </w:rPr>
      </w:pPr>
      <w:r>
        <w:rPr>
          <w:rFonts w:hint="eastAsia"/>
          <w:sz w:val="28"/>
          <w:szCs w:val="28"/>
        </w:rPr>
        <w:t>参赛队的演绎中必须包括</w:t>
      </w:r>
    </w:p>
    <w:p>
      <w:pPr>
        <w:pStyle w:val="11"/>
        <w:numPr>
          <w:ilvl w:val="0"/>
          <w:numId w:val="2"/>
        </w:numPr>
        <w:snapToGrid w:val="0"/>
        <w:spacing w:line="360" w:lineRule="auto"/>
        <w:ind w:firstLineChars="0"/>
        <w:jc w:val="left"/>
        <w:rPr>
          <w:rFonts w:ascii="仿宋" w:hAnsi="仿宋" w:eastAsia="仿宋"/>
          <w:sz w:val="28"/>
          <w:szCs w:val="28"/>
        </w:rPr>
      </w:pPr>
      <w:r>
        <w:rPr>
          <w:rFonts w:hint="eastAsia" w:ascii="仿宋" w:hAnsi="仿宋" w:eastAsia="仿宋"/>
          <w:sz w:val="28"/>
          <w:szCs w:val="28"/>
        </w:rPr>
        <w:t>至少一台通过遥控</w:t>
      </w:r>
      <w:r>
        <w:rPr>
          <w:rFonts w:hint="eastAsia" w:ascii="仿宋" w:hAnsi="仿宋" w:eastAsia="仿宋"/>
          <w:sz w:val="28"/>
          <w:szCs w:val="28"/>
          <w:lang w:val="en-US" w:eastAsia="zh-CN"/>
        </w:rPr>
        <w:t>控制的</w:t>
      </w:r>
      <w:r>
        <w:rPr>
          <w:rFonts w:hint="eastAsia" w:ascii="仿宋" w:hAnsi="仿宋" w:eastAsia="仿宋"/>
          <w:sz w:val="28"/>
          <w:szCs w:val="28"/>
        </w:rPr>
        <w:t>飞行器</w:t>
      </w:r>
    </w:p>
    <w:p>
      <w:pPr>
        <w:pStyle w:val="11"/>
        <w:numPr>
          <w:ilvl w:val="0"/>
          <w:numId w:val="2"/>
        </w:numPr>
        <w:snapToGrid w:val="0"/>
        <w:spacing w:line="360" w:lineRule="auto"/>
        <w:ind w:firstLineChars="0"/>
        <w:jc w:val="left"/>
        <w:rPr>
          <w:rFonts w:ascii="仿宋" w:hAnsi="仿宋" w:eastAsia="仿宋"/>
          <w:sz w:val="28"/>
          <w:szCs w:val="28"/>
        </w:rPr>
      </w:pPr>
      <w:r>
        <w:rPr>
          <w:rFonts w:hint="eastAsia" w:ascii="仿宋" w:hAnsi="仿宋" w:eastAsia="仿宋"/>
          <w:sz w:val="28"/>
          <w:szCs w:val="28"/>
        </w:rPr>
        <w:t>至少2台通过编程控制的飞行器（初中/高中组为三台）</w:t>
      </w:r>
    </w:p>
    <w:p>
      <w:pPr>
        <w:pStyle w:val="11"/>
        <w:numPr>
          <w:ilvl w:val="0"/>
          <w:numId w:val="2"/>
        </w:numPr>
        <w:snapToGrid w:val="0"/>
        <w:spacing w:line="360" w:lineRule="auto"/>
        <w:ind w:firstLineChars="0"/>
        <w:jc w:val="left"/>
        <w:rPr>
          <w:rFonts w:ascii="仿宋" w:hAnsi="仿宋" w:eastAsia="仿宋"/>
          <w:sz w:val="28"/>
          <w:szCs w:val="28"/>
        </w:rPr>
      </w:pPr>
      <w:r>
        <w:rPr>
          <w:rFonts w:hint="eastAsia" w:ascii="仿宋" w:hAnsi="仿宋" w:eastAsia="仿宋"/>
          <w:sz w:val="28"/>
          <w:szCs w:val="28"/>
        </w:rPr>
        <w:t>可供多台飞行器起降的空间站</w:t>
      </w:r>
    </w:p>
    <w:p>
      <w:pPr>
        <w:pStyle w:val="2"/>
      </w:pPr>
      <w:r>
        <w:rPr>
          <w:rFonts w:hint="eastAsia"/>
        </w:rPr>
        <w:t>遥控飞行器</w:t>
      </w:r>
    </w:p>
    <w:p>
      <w:pPr>
        <w:pStyle w:val="11"/>
        <w:numPr>
          <w:ilvl w:val="0"/>
          <w:numId w:val="3"/>
        </w:numPr>
        <w:snapToGrid w:val="0"/>
        <w:spacing w:line="360" w:lineRule="auto"/>
        <w:ind w:firstLineChars="0"/>
        <w:jc w:val="left"/>
        <w:rPr>
          <w:rFonts w:ascii="仿宋" w:hAnsi="仿宋" w:eastAsia="仿宋"/>
          <w:sz w:val="28"/>
          <w:szCs w:val="28"/>
        </w:rPr>
      </w:pPr>
      <w:r>
        <w:rPr>
          <w:rFonts w:hint="eastAsia" w:ascii="仿宋" w:hAnsi="仿宋" w:eastAsia="仿宋"/>
          <w:sz w:val="28"/>
          <w:szCs w:val="28"/>
        </w:rPr>
        <w:t>飞行器必须是多旋翼布局，且轴距最大不超过2</w:t>
      </w:r>
      <w:r>
        <w:rPr>
          <w:rFonts w:ascii="仿宋" w:hAnsi="仿宋" w:eastAsia="仿宋"/>
          <w:sz w:val="28"/>
          <w:szCs w:val="28"/>
        </w:rPr>
        <w:t>50</w:t>
      </w:r>
      <w:r>
        <w:rPr>
          <w:rFonts w:hint="eastAsia" w:ascii="仿宋" w:hAnsi="仿宋" w:eastAsia="仿宋"/>
          <w:sz w:val="28"/>
          <w:szCs w:val="28"/>
        </w:rPr>
        <w:t>mm，飞行器的动力组件，制造材料等均不作限制。</w:t>
      </w:r>
    </w:p>
    <w:p>
      <w:pPr>
        <w:pStyle w:val="11"/>
        <w:numPr>
          <w:ilvl w:val="0"/>
          <w:numId w:val="3"/>
        </w:numPr>
        <w:snapToGrid w:val="0"/>
        <w:spacing w:line="360" w:lineRule="auto"/>
        <w:ind w:firstLineChars="0"/>
        <w:jc w:val="left"/>
        <w:rPr>
          <w:rFonts w:ascii="仿宋" w:hAnsi="仿宋" w:eastAsia="仿宋"/>
          <w:sz w:val="28"/>
          <w:szCs w:val="28"/>
        </w:rPr>
      </w:pPr>
      <w:r>
        <w:rPr>
          <w:rFonts w:hint="eastAsia" w:ascii="仿宋" w:hAnsi="仿宋" w:eastAsia="仿宋"/>
          <w:sz w:val="28"/>
          <w:szCs w:val="28"/>
        </w:rPr>
        <w:t>飞行器必须通过参赛小组成员现场遥控控制，并机载一套可以获取、释放物体的机械结构，在演绎过程中运输“空间站”的组件。</w:t>
      </w:r>
    </w:p>
    <w:p>
      <w:pPr>
        <w:pStyle w:val="11"/>
        <w:numPr>
          <w:ilvl w:val="0"/>
          <w:numId w:val="3"/>
        </w:numPr>
        <w:snapToGrid w:val="0"/>
        <w:spacing w:line="360" w:lineRule="auto"/>
        <w:ind w:firstLineChars="0"/>
        <w:jc w:val="left"/>
        <w:rPr>
          <w:rFonts w:ascii="仿宋" w:hAnsi="仿宋" w:eastAsia="仿宋"/>
          <w:sz w:val="28"/>
          <w:szCs w:val="28"/>
        </w:rPr>
      </w:pPr>
      <w:r>
        <w:rPr>
          <w:rFonts w:hint="eastAsia" w:ascii="仿宋" w:hAnsi="仿宋" w:eastAsia="仿宋"/>
          <w:sz w:val="28"/>
          <w:szCs w:val="28"/>
        </w:rPr>
        <w:t>飞行器不可以使用除陀螺仪以外的其他传感器辅助飞行控制，飞行器可以以第一人称或第三人称（非跟随）进行控制。</w:t>
      </w:r>
    </w:p>
    <w:p>
      <w:pPr>
        <w:pStyle w:val="2"/>
      </w:pPr>
      <w:r>
        <w:rPr>
          <w:rFonts w:hint="eastAsia"/>
        </w:rPr>
        <w:t>编程飞行器</w:t>
      </w:r>
    </w:p>
    <w:p>
      <w:pPr>
        <w:pStyle w:val="11"/>
        <w:numPr>
          <w:ilvl w:val="0"/>
          <w:numId w:val="4"/>
        </w:numPr>
        <w:snapToGrid w:val="0"/>
        <w:spacing w:line="360" w:lineRule="auto"/>
        <w:ind w:left="860" w:leftChars="0" w:firstLineChars="0"/>
        <w:jc w:val="left"/>
        <w:rPr>
          <w:rFonts w:ascii="仿宋" w:hAnsi="仿宋" w:eastAsia="仿宋"/>
          <w:sz w:val="28"/>
          <w:szCs w:val="28"/>
        </w:rPr>
      </w:pPr>
      <w:r>
        <w:rPr>
          <w:rFonts w:hint="eastAsia" w:ascii="仿宋" w:hAnsi="仿宋" w:eastAsia="仿宋"/>
          <w:sz w:val="28"/>
          <w:szCs w:val="28"/>
        </w:rPr>
        <w:t>多台编程飞行器必须通过同一台编程设备进行控制，且第一台编程飞行器飞行开始后不得人在回路介入飞行控制。</w:t>
      </w:r>
    </w:p>
    <w:p>
      <w:pPr>
        <w:pStyle w:val="11"/>
        <w:numPr>
          <w:ilvl w:val="0"/>
          <w:numId w:val="4"/>
        </w:numPr>
        <w:snapToGrid w:val="0"/>
        <w:spacing w:line="360" w:lineRule="auto"/>
        <w:ind w:left="860" w:leftChars="0" w:firstLineChars="0"/>
        <w:jc w:val="left"/>
        <w:rPr>
          <w:rFonts w:ascii="仿宋" w:hAnsi="仿宋" w:eastAsia="仿宋"/>
          <w:sz w:val="28"/>
          <w:szCs w:val="28"/>
        </w:rPr>
      </w:pPr>
      <w:r>
        <w:rPr>
          <w:rFonts w:hint="eastAsia" w:ascii="仿宋" w:hAnsi="仿宋" w:eastAsia="仿宋"/>
          <w:sz w:val="28"/>
          <w:szCs w:val="28"/>
        </w:rPr>
        <w:t>飞行程序可提前编写调试，参赛小组登台后的程序编写修改计入8分钟总限制时间内。</w:t>
      </w:r>
    </w:p>
    <w:p>
      <w:pPr>
        <w:pStyle w:val="11"/>
        <w:numPr>
          <w:ilvl w:val="0"/>
          <w:numId w:val="4"/>
        </w:numPr>
        <w:snapToGrid w:val="0"/>
        <w:spacing w:line="360" w:lineRule="auto"/>
        <w:ind w:left="860" w:leftChars="0" w:firstLineChars="0"/>
        <w:jc w:val="left"/>
        <w:rPr>
          <w:rFonts w:ascii="仿宋" w:hAnsi="仿宋" w:eastAsia="仿宋"/>
          <w:sz w:val="28"/>
          <w:szCs w:val="28"/>
        </w:rPr>
      </w:pPr>
      <w:r>
        <w:rPr>
          <w:rFonts w:hint="eastAsia" w:ascii="仿宋" w:hAnsi="仿宋" w:eastAsia="仿宋"/>
          <w:sz w:val="28"/>
          <w:szCs w:val="28"/>
        </w:rPr>
        <w:t>所有的编程飞行器在演绎期间必须至少一次降落在空间站内，多台飞行器可同时进行飞行任务。</w:t>
      </w:r>
    </w:p>
    <w:p>
      <w:pPr>
        <w:pStyle w:val="11"/>
        <w:numPr>
          <w:ilvl w:val="0"/>
          <w:numId w:val="4"/>
        </w:numPr>
        <w:snapToGrid w:val="0"/>
        <w:spacing w:line="360" w:lineRule="auto"/>
        <w:ind w:left="860" w:leftChars="0" w:firstLineChars="0"/>
        <w:jc w:val="left"/>
        <w:rPr>
          <w:rFonts w:ascii="仿宋" w:hAnsi="仿宋" w:eastAsia="仿宋"/>
          <w:sz w:val="28"/>
          <w:szCs w:val="28"/>
        </w:rPr>
      </w:pPr>
      <w:r>
        <w:rPr>
          <w:rFonts w:hint="eastAsia" w:ascii="仿宋" w:hAnsi="仿宋" w:eastAsia="仿宋"/>
          <w:sz w:val="28"/>
          <w:szCs w:val="28"/>
        </w:rPr>
        <w:t>飞行器必须是多旋翼布局，且轴距最大不超过2</w:t>
      </w:r>
      <w:r>
        <w:rPr>
          <w:rFonts w:ascii="仿宋" w:hAnsi="仿宋" w:eastAsia="仿宋"/>
          <w:sz w:val="28"/>
          <w:szCs w:val="28"/>
        </w:rPr>
        <w:t>50</w:t>
      </w:r>
      <w:r>
        <w:rPr>
          <w:rFonts w:hint="eastAsia" w:ascii="仿宋" w:hAnsi="仿宋" w:eastAsia="仿宋"/>
          <w:sz w:val="28"/>
          <w:szCs w:val="28"/>
        </w:rPr>
        <w:t>mm，飞行器的动力组件，制造材料等均不作限制。</w:t>
      </w:r>
    </w:p>
    <w:p>
      <w:pPr>
        <w:pStyle w:val="2"/>
        <w:rPr>
          <w:sz w:val="30"/>
          <w:szCs w:val="30"/>
        </w:rPr>
      </w:pPr>
      <w:r>
        <w:rPr>
          <w:rFonts w:hint="eastAsia"/>
          <w:sz w:val="30"/>
          <w:szCs w:val="30"/>
        </w:rPr>
        <w:t>空间站</w:t>
      </w:r>
    </w:p>
    <w:p>
      <w:pPr>
        <w:pStyle w:val="11"/>
        <w:numPr>
          <w:ilvl w:val="0"/>
          <w:numId w:val="5"/>
        </w:numPr>
        <w:snapToGrid w:val="0"/>
        <w:spacing w:line="360" w:lineRule="auto"/>
        <w:ind w:firstLineChars="0"/>
        <w:jc w:val="left"/>
        <w:rPr>
          <w:rFonts w:ascii="仿宋" w:hAnsi="仿宋" w:eastAsia="仿宋"/>
          <w:sz w:val="28"/>
          <w:szCs w:val="28"/>
        </w:rPr>
      </w:pPr>
      <w:r>
        <w:rPr>
          <w:rFonts w:hint="eastAsia" w:ascii="仿宋" w:hAnsi="仿宋" w:eastAsia="仿宋"/>
          <w:sz w:val="28"/>
          <w:szCs w:val="28"/>
        </w:rPr>
        <w:t>“空间站”在演绎开始时必须是缺少“零件”的状态，并通过遥控飞行器的运输完成“空间站”的建造并投入使用</w:t>
      </w:r>
    </w:p>
    <w:p>
      <w:pPr>
        <w:pStyle w:val="11"/>
        <w:numPr>
          <w:ilvl w:val="0"/>
          <w:numId w:val="5"/>
        </w:numPr>
        <w:snapToGrid w:val="0"/>
        <w:spacing w:line="360" w:lineRule="auto"/>
        <w:ind w:firstLineChars="0"/>
        <w:jc w:val="left"/>
        <w:rPr>
          <w:rFonts w:ascii="仿宋" w:hAnsi="仿宋" w:eastAsia="仿宋"/>
          <w:sz w:val="28"/>
          <w:szCs w:val="28"/>
        </w:rPr>
      </w:pPr>
      <w:r>
        <w:rPr>
          <w:rFonts w:hint="eastAsia" w:ascii="仿宋" w:hAnsi="仿宋" w:eastAsia="仿宋"/>
          <w:sz w:val="28"/>
          <w:szCs w:val="28"/>
        </w:rPr>
        <w:t>“空间站”内满足至少容纳一台编程飞行器降落的平台设置，且飞行器起降平台不得低于距离地面3</w:t>
      </w:r>
      <w:r>
        <w:rPr>
          <w:rFonts w:ascii="仿宋" w:hAnsi="仿宋" w:eastAsia="仿宋"/>
          <w:sz w:val="28"/>
          <w:szCs w:val="28"/>
        </w:rPr>
        <w:t>0</w:t>
      </w:r>
      <w:r>
        <w:rPr>
          <w:rFonts w:hint="eastAsia" w:ascii="仿宋" w:hAnsi="仿宋" w:eastAsia="仿宋"/>
          <w:sz w:val="28"/>
          <w:szCs w:val="28"/>
        </w:rPr>
        <w:t>cm。</w:t>
      </w:r>
    </w:p>
    <w:p>
      <w:pPr>
        <w:pStyle w:val="11"/>
        <w:numPr>
          <w:ilvl w:val="0"/>
          <w:numId w:val="5"/>
        </w:numPr>
        <w:snapToGrid w:val="0"/>
        <w:spacing w:line="360" w:lineRule="auto"/>
        <w:ind w:firstLineChars="0"/>
        <w:jc w:val="left"/>
        <w:rPr>
          <w:rFonts w:ascii="仿宋" w:hAnsi="仿宋" w:eastAsia="仿宋"/>
          <w:sz w:val="28"/>
          <w:szCs w:val="28"/>
        </w:rPr>
      </w:pPr>
      <w:r>
        <w:rPr>
          <w:rFonts w:hint="eastAsia" w:ascii="仿宋" w:hAnsi="仿宋" w:eastAsia="仿宋"/>
          <w:sz w:val="28"/>
          <w:szCs w:val="28"/>
        </w:rPr>
        <w:t>“空间站”必须具备基本的外形和功能要素，不得以平面贴纸或标签代替。</w:t>
      </w:r>
    </w:p>
    <w:p>
      <w:pPr>
        <w:pStyle w:val="11"/>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竞赛准备</w:t>
      </w:r>
    </w:p>
    <w:p>
      <w:pPr>
        <w:spacing w:line="360"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参赛小组在登场前需向裁判评委提交3份内容相同，规格为多张A4纸双面打印完成的参赛介绍，材料内必须包括：</w:t>
      </w:r>
    </w:p>
    <w:p>
      <w:pPr>
        <w:pStyle w:val="11"/>
        <w:numPr>
          <w:ilvl w:val="0"/>
          <w:numId w:val="6"/>
        </w:numPr>
        <w:spacing w:line="300" w:lineRule="auto"/>
        <w:ind w:firstLineChars="0"/>
        <w:rPr>
          <w:rFonts w:ascii="仿宋" w:hAnsi="仿宋" w:eastAsia="仿宋"/>
          <w:sz w:val="28"/>
          <w:szCs w:val="28"/>
        </w:rPr>
      </w:pPr>
      <w:r>
        <w:rPr>
          <w:rFonts w:hint="eastAsia" w:ascii="仿宋" w:hAnsi="仿宋" w:eastAsia="仿宋"/>
          <w:sz w:val="28"/>
          <w:szCs w:val="28"/>
        </w:rPr>
        <w:t>参赛小组的报名单位、选手姓名、组别和作品名称</w:t>
      </w:r>
    </w:p>
    <w:p>
      <w:pPr>
        <w:pStyle w:val="11"/>
        <w:numPr>
          <w:ilvl w:val="0"/>
          <w:numId w:val="6"/>
        </w:numPr>
        <w:spacing w:line="300" w:lineRule="auto"/>
        <w:ind w:firstLineChars="0"/>
        <w:rPr>
          <w:rFonts w:ascii="仿宋" w:hAnsi="仿宋" w:eastAsia="仿宋"/>
          <w:sz w:val="28"/>
          <w:szCs w:val="28"/>
        </w:rPr>
      </w:pPr>
      <w:r>
        <w:rPr>
          <w:rFonts w:hint="eastAsia" w:ascii="仿宋" w:hAnsi="仿宋" w:eastAsia="仿宋"/>
          <w:sz w:val="28"/>
          <w:szCs w:val="28"/>
        </w:rPr>
        <w:t>参赛组员的各自分工和工作内容</w:t>
      </w:r>
    </w:p>
    <w:p>
      <w:pPr>
        <w:pStyle w:val="11"/>
        <w:numPr>
          <w:ilvl w:val="0"/>
          <w:numId w:val="6"/>
        </w:numPr>
        <w:spacing w:line="300" w:lineRule="auto"/>
        <w:ind w:firstLineChars="0"/>
        <w:rPr>
          <w:rFonts w:ascii="仿宋" w:hAnsi="仿宋" w:eastAsia="仿宋"/>
          <w:sz w:val="28"/>
          <w:szCs w:val="28"/>
        </w:rPr>
      </w:pPr>
      <w:r>
        <w:rPr>
          <w:rFonts w:hint="eastAsia" w:ascii="仿宋" w:hAnsi="仿宋" w:eastAsia="仿宋"/>
          <w:sz w:val="28"/>
          <w:szCs w:val="28"/>
        </w:rPr>
        <w:t>空间站的设计思路和搭建过程</w:t>
      </w:r>
    </w:p>
    <w:p>
      <w:pPr>
        <w:pStyle w:val="11"/>
        <w:numPr>
          <w:ilvl w:val="0"/>
          <w:numId w:val="6"/>
        </w:numPr>
        <w:spacing w:line="300" w:lineRule="auto"/>
        <w:ind w:firstLineChars="0"/>
        <w:rPr>
          <w:rFonts w:ascii="仿宋" w:hAnsi="仿宋" w:eastAsia="仿宋"/>
          <w:sz w:val="28"/>
          <w:szCs w:val="28"/>
        </w:rPr>
      </w:pPr>
      <w:r>
        <w:rPr>
          <w:rFonts w:hint="eastAsia" w:ascii="仿宋" w:hAnsi="仿宋" w:eastAsia="仿宋"/>
          <w:sz w:val="28"/>
          <w:szCs w:val="28"/>
        </w:rPr>
        <w:t>遥控飞行器的设计或选用思路及制造过程</w:t>
      </w:r>
    </w:p>
    <w:p>
      <w:pPr>
        <w:pStyle w:val="11"/>
        <w:numPr>
          <w:ilvl w:val="0"/>
          <w:numId w:val="6"/>
        </w:numPr>
        <w:spacing w:line="300" w:lineRule="auto"/>
        <w:ind w:firstLineChars="0"/>
        <w:rPr>
          <w:rFonts w:ascii="仿宋" w:hAnsi="仿宋" w:eastAsia="仿宋"/>
          <w:sz w:val="28"/>
          <w:szCs w:val="28"/>
        </w:rPr>
      </w:pPr>
      <w:r>
        <w:rPr>
          <w:rFonts w:hint="eastAsia" w:ascii="仿宋" w:hAnsi="仿宋" w:eastAsia="仿宋"/>
          <w:sz w:val="28"/>
          <w:szCs w:val="28"/>
        </w:rPr>
        <w:t>编程飞行器所用的编写语言介绍</w:t>
      </w:r>
    </w:p>
    <w:p>
      <w:pPr>
        <w:pStyle w:val="11"/>
        <w:numPr>
          <w:ilvl w:val="0"/>
          <w:numId w:val="6"/>
        </w:numPr>
        <w:spacing w:line="300" w:lineRule="auto"/>
        <w:ind w:firstLineChars="0"/>
        <w:rPr>
          <w:rFonts w:ascii="仿宋" w:hAnsi="仿宋" w:eastAsia="仿宋"/>
          <w:sz w:val="28"/>
          <w:szCs w:val="28"/>
        </w:rPr>
      </w:pPr>
      <w:r>
        <w:rPr>
          <w:rFonts w:hint="eastAsia" w:ascii="仿宋" w:hAnsi="仿宋" w:eastAsia="仿宋"/>
          <w:sz w:val="28"/>
          <w:szCs w:val="28"/>
        </w:rPr>
        <w:t>编程飞行器所用的飞行程序设计思路和原始程序</w:t>
      </w:r>
    </w:p>
    <w:p>
      <w:pPr>
        <w:pStyle w:val="11"/>
        <w:numPr>
          <w:ilvl w:val="0"/>
          <w:numId w:val="6"/>
        </w:numPr>
        <w:spacing w:line="300" w:lineRule="auto"/>
        <w:ind w:firstLineChars="0"/>
        <w:rPr>
          <w:rFonts w:ascii="仿宋" w:hAnsi="仿宋" w:eastAsia="仿宋"/>
          <w:sz w:val="28"/>
          <w:szCs w:val="28"/>
        </w:rPr>
      </w:pPr>
      <w:r>
        <w:rPr>
          <w:rFonts w:hint="eastAsia" w:ascii="仿宋" w:hAnsi="仿宋" w:eastAsia="仿宋"/>
          <w:sz w:val="28"/>
          <w:szCs w:val="28"/>
        </w:rPr>
        <w:t>演绎整体准备中的关键内容或遇到的问题等过程性内容</w:t>
      </w:r>
    </w:p>
    <w:p>
      <w:pPr>
        <w:pStyle w:val="11"/>
        <w:numPr>
          <w:ilvl w:val="0"/>
          <w:numId w:val="6"/>
        </w:numPr>
        <w:spacing w:line="300" w:lineRule="auto"/>
        <w:ind w:firstLineChars="0"/>
        <w:rPr>
          <w:rFonts w:ascii="仿宋" w:hAnsi="仿宋" w:eastAsia="仿宋"/>
          <w:sz w:val="28"/>
          <w:szCs w:val="28"/>
        </w:rPr>
      </w:pPr>
      <w:r>
        <w:rPr>
          <w:rFonts w:hint="eastAsia" w:ascii="仿宋" w:hAnsi="仿宋" w:eastAsia="仿宋"/>
          <w:sz w:val="28"/>
          <w:szCs w:val="28"/>
        </w:rPr>
        <w:t>演绎故事的简介和演绎流程</w:t>
      </w:r>
    </w:p>
    <w:p>
      <w:pPr>
        <w:pStyle w:val="11"/>
        <w:numPr>
          <w:ilvl w:val="0"/>
          <w:numId w:val="0"/>
        </w:numPr>
        <w:snapToGrid w:val="0"/>
        <w:spacing w:line="360" w:lineRule="auto"/>
        <w:ind w:left="420" w:leftChars="0"/>
        <w:jc w:val="left"/>
        <w:rPr>
          <w:rFonts w:ascii="仿宋" w:hAnsi="仿宋" w:eastAsia="仿宋"/>
          <w:sz w:val="28"/>
          <w:szCs w:val="28"/>
        </w:rPr>
      </w:pPr>
      <w:r>
        <w:rPr>
          <w:rFonts w:hint="eastAsia" w:ascii="仿宋" w:hAnsi="仿宋" w:eastAsia="仿宋"/>
          <w:sz w:val="28"/>
          <w:szCs w:val="28"/>
          <w:lang w:val="en-US" w:eastAsia="zh-CN"/>
        </w:rPr>
        <w:t>9）编程飞行器需提交编写的程序运行工作图</w:t>
      </w:r>
    </w:p>
    <w:p>
      <w:pPr>
        <w:pStyle w:val="11"/>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竞赛场地和要求</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演绎舞台限制为5m（长）</w:t>
      </w:r>
      <w:r>
        <w:rPr>
          <w:rFonts w:ascii="仿宋" w:hAnsi="仿宋" w:eastAsia="仿宋"/>
          <w:sz w:val="28"/>
          <w:szCs w:val="28"/>
        </w:rPr>
        <w:t>*3</w:t>
      </w:r>
      <w:r>
        <w:rPr>
          <w:rFonts w:hint="eastAsia" w:ascii="仿宋" w:hAnsi="仿宋" w:eastAsia="仿宋"/>
          <w:sz w:val="28"/>
          <w:szCs w:val="28"/>
        </w:rPr>
        <w:t>m（宽）*</w:t>
      </w:r>
      <w:r>
        <w:rPr>
          <w:rFonts w:ascii="仿宋" w:hAnsi="仿宋" w:eastAsia="仿宋"/>
          <w:sz w:val="28"/>
          <w:szCs w:val="28"/>
        </w:rPr>
        <w:t>2.8</w:t>
      </w:r>
      <w:r>
        <w:rPr>
          <w:rFonts w:hint="eastAsia" w:ascii="仿宋" w:hAnsi="仿宋" w:eastAsia="仿宋"/>
          <w:sz w:val="28"/>
          <w:szCs w:val="28"/>
        </w:rPr>
        <w:t>m（高）</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演绎期间可以由参赛队员进行解说但不是必须的</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空间站及所有飞行器和飞行过程需要在舞台限制内完成</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舞台限制区域内不提供任何形式的供电</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参赛小组需要提前完成道具，飞行器和程序准备并提前到场准备。</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登台后计时开始，所有设备调试和搭建均需要在8分钟计时内完成。</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飞行演绎过程中如果失败可以人为介入以帮助演绎继续，但将依据评分细则扣分</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飞行器飞出舞台限制区视为产生有可能的安全威胁，应当立即返回舞台限制区。未能立刻返回的将根据评分细则扣分</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在8分钟计时结束时，裁判将宣布时间到，所有参赛队成员立即结束表演并降落飞行器。</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表演结束后参赛队成员需要继续回答裁判围绕演绎内容做出的提问或演示要求。</w:t>
      </w:r>
    </w:p>
    <w:p>
      <w:pPr>
        <w:pStyle w:val="11"/>
        <w:numPr>
          <w:ilvl w:val="0"/>
          <w:numId w:val="7"/>
        </w:numPr>
        <w:spacing w:line="360" w:lineRule="auto"/>
        <w:ind w:firstLineChars="0"/>
        <w:rPr>
          <w:rFonts w:ascii="仿宋" w:hAnsi="仿宋" w:eastAsia="仿宋"/>
          <w:sz w:val="28"/>
          <w:szCs w:val="28"/>
        </w:rPr>
      </w:pPr>
      <w:r>
        <w:rPr>
          <w:rFonts w:hint="eastAsia" w:ascii="仿宋" w:hAnsi="仿宋" w:eastAsia="仿宋"/>
          <w:sz w:val="28"/>
          <w:szCs w:val="28"/>
        </w:rPr>
        <w:t>退场前参赛队应当完全清除舞台限制区内的所有道具和可能产生的垃圾。以确保下一参赛队进场时的整洁。</w:t>
      </w:r>
    </w:p>
    <w:p>
      <w:pPr>
        <w:pStyle w:val="11"/>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参赛</w:t>
      </w:r>
      <w:r>
        <w:rPr>
          <w:rFonts w:hint="eastAsia" w:ascii="黑体" w:hAnsi="黑体" w:eastAsia="黑体"/>
          <w:b/>
          <w:sz w:val="32"/>
          <w:szCs w:val="32"/>
          <w:lang w:val="en-US" w:eastAsia="zh-CN"/>
        </w:rPr>
        <w:t>组别及安排</w:t>
      </w:r>
    </w:p>
    <w:p>
      <w:pPr>
        <w:numPr>
          <w:ilvl w:val="0"/>
          <w:numId w:val="8"/>
        </w:numPr>
        <w:spacing w:line="300" w:lineRule="auto"/>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组别：</w:t>
      </w:r>
      <w:r>
        <w:rPr>
          <w:rFonts w:hint="eastAsia" w:ascii="仿宋" w:hAnsi="仿宋" w:eastAsia="仿宋"/>
          <w:sz w:val="28"/>
          <w:szCs w:val="28"/>
        </w:rPr>
        <w:t>小学组</w:t>
      </w:r>
      <w:r>
        <w:rPr>
          <w:rFonts w:hint="eastAsia" w:ascii="仿宋" w:hAnsi="仿宋" w:eastAsia="仿宋"/>
          <w:sz w:val="28"/>
          <w:szCs w:val="28"/>
          <w:lang w:eastAsia="zh-CN"/>
        </w:rPr>
        <w:t>、</w:t>
      </w:r>
      <w:r>
        <w:rPr>
          <w:rFonts w:hint="eastAsia" w:ascii="仿宋" w:hAnsi="仿宋" w:eastAsia="仿宋"/>
          <w:sz w:val="28"/>
          <w:szCs w:val="28"/>
        </w:rPr>
        <w:t>初中组</w:t>
      </w:r>
      <w:r>
        <w:rPr>
          <w:rFonts w:hint="eastAsia" w:ascii="仿宋" w:hAnsi="仿宋" w:eastAsia="仿宋"/>
          <w:sz w:val="28"/>
          <w:szCs w:val="28"/>
          <w:lang w:eastAsia="zh-CN"/>
        </w:rPr>
        <w:t>、</w:t>
      </w:r>
      <w:r>
        <w:rPr>
          <w:rFonts w:hint="eastAsia" w:ascii="仿宋" w:hAnsi="仿宋" w:eastAsia="仿宋"/>
          <w:sz w:val="28"/>
          <w:szCs w:val="28"/>
        </w:rPr>
        <w:t>高中组</w:t>
      </w:r>
      <w:r>
        <w:rPr>
          <w:rFonts w:hint="eastAsia" w:ascii="仿宋" w:hAnsi="仿宋" w:eastAsia="仿宋"/>
          <w:sz w:val="28"/>
          <w:szCs w:val="28"/>
          <w:lang w:eastAsia="zh-CN"/>
        </w:rPr>
        <w:t>。</w:t>
      </w:r>
    </w:p>
    <w:p>
      <w:pPr>
        <w:numPr>
          <w:ilvl w:val="0"/>
          <w:numId w:val="8"/>
        </w:numPr>
        <w:spacing w:line="300" w:lineRule="auto"/>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安排：各区于2023年9月25日前完成选拔，不同组别各推荐2组团队。选拔出的团队按照组别汇总，由各区青少年活动中心、少科站项目负责老师统一上报至指定邮箱，不接受学校单独报名，截止日期为2023年10月7日，决赛日期另行通知。</w:t>
      </w:r>
    </w:p>
    <w:p>
      <w:pPr>
        <w:spacing w:line="360" w:lineRule="auto"/>
        <w:rPr>
          <w:rFonts w:ascii="仿宋" w:hAnsi="仿宋" w:eastAsia="仿宋"/>
          <w:sz w:val="28"/>
          <w:szCs w:val="28"/>
        </w:rPr>
      </w:pPr>
    </w:p>
    <w:p>
      <w:pPr>
        <w:pStyle w:val="11"/>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奖项设置</w:t>
      </w:r>
    </w:p>
    <w:p>
      <w:pPr>
        <w:pStyle w:val="11"/>
        <w:spacing w:line="500" w:lineRule="exact"/>
        <w:ind w:left="440" w:firstLine="0" w:firstLineChars="0"/>
        <w:rPr>
          <w:rFonts w:ascii="仿宋" w:hAnsi="仿宋" w:eastAsia="仿宋"/>
          <w:sz w:val="28"/>
          <w:szCs w:val="28"/>
        </w:rPr>
      </w:pPr>
      <w:r>
        <w:rPr>
          <w:rFonts w:hint="eastAsia" w:ascii="仿宋" w:hAnsi="仿宋" w:eastAsia="仿宋"/>
          <w:sz w:val="28"/>
          <w:szCs w:val="28"/>
        </w:rPr>
        <w:t>一等奖获奖数占决赛数5%-10%</w:t>
      </w:r>
    </w:p>
    <w:p>
      <w:pPr>
        <w:pStyle w:val="11"/>
        <w:spacing w:line="500" w:lineRule="exact"/>
        <w:ind w:left="440" w:firstLine="0" w:firstLineChars="0"/>
        <w:rPr>
          <w:rFonts w:ascii="仿宋" w:hAnsi="仿宋" w:eastAsia="仿宋"/>
          <w:sz w:val="28"/>
          <w:szCs w:val="28"/>
        </w:rPr>
      </w:pPr>
      <w:r>
        <w:rPr>
          <w:rFonts w:hint="eastAsia" w:ascii="仿宋" w:hAnsi="仿宋" w:eastAsia="仿宋"/>
          <w:sz w:val="28"/>
          <w:szCs w:val="28"/>
        </w:rPr>
        <w:t>二等奖获奖数占决赛数15%-20%</w:t>
      </w:r>
    </w:p>
    <w:p>
      <w:pPr>
        <w:pStyle w:val="11"/>
        <w:spacing w:line="500" w:lineRule="exact"/>
        <w:ind w:left="440" w:firstLine="0" w:firstLineChars="0"/>
        <w:rPr>
          <w:rFonts w:ascii="仿宋" w:hAnsi="仿宋" w:eastAsia="仿宋"/>
          <w:sz w:val="28"/>
          <w:szCs w:val="28"/>
        </w:rPr>
      </w:pPr>
      <w:r>
        <w:rPr>
          <w:rFonts w:hint="eastAsia" w:ascii="仿宋" w:hAnsi="仿宋" w:eastAsia="仿宋"/>
          <w:sz w:val="28"/>
          <w:szCs w:val="28"/>
        </w:rPr>
        <w:t>三等奖获奖数占决赛数30%。获奖学生将颁发证书。</w:t>
      </w:r>
    </w:p>
    <w:p>
      <w:pPr>
        <w:pStyle w:val="11"/>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联系方式</w:t>
      </w:r>
    </w:p>
    <w:p>
      <w:pPr>
        <w:spacing w:line="300" w:lineRule="auto"/>
        <w:ind w:firstLine="420"/>
        <w:rPr>
          <w:rFonts w:hint="eastAsia" w:ascii="仿宋" w:hAnsi="仿宋" w:eastAsia="仿宋"/>
          <w:sz w:val="28"/>
          <w:szCs w:val="28"/>
          <w:highlight w:val="none"/>
          <w:lang w:val="en-US" w:eastAsia="zh-CN"/>
        </w:rPr>
      </w:pPr>
      <w:r>
        <w:rPr>
          <w:rFonts w:hint="eastAsia" w:ascii="仿宋" w:hAnsi="仿宋" w:eastAsia="仿宋"/>
          <w:sz w:val="28"/>
          <w:szCs w:val="28"/>
          <w:highlight w:val="none"/>
        </w:rPr>
        <w:t>活动联系人：</w:t>
      </w:r>
      <w:r>
        <w:rPr>
          <w:rFonts w:hint="eastAsia" w:ascii="仿宋" w:hAnsi="仿宋" w:eastAsia="仿宋"/>
          <w:sz w:val="28"/>
          <w:szCs w:val="28"/>
          <w:highlight w:val="none"/>
          <w:lang w:val="en-US" w:eastAsia="zh-CN"/>
        </w:rPr>
        <w:t>顾老师</w:t>
      </w:r>
    </w:p>
    <w:p>
      <w:pPr>
        <w:spacing w:line="300" w:lineRule="auto"/>
        <w:ind w:firstLine="420"/>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联系邮箱：shkjmx@163.com</w:t>
      </w:r>
    </w:p>
    <w:p>
      <w:pPr>
        <w:pStyle w:val="11"/>
        <w:numPr>
          <w:ilvl w:val="0"/>
          <w:numId w:val="1"/>
        </w:numPr>
        <w:spacing w:line="300" w:lineRule="auto"/>
        <w:ind w:firstLineChars="0"/>
        <w:rPr>
          <w:rFonts w:ascii="黑体" w:hAnsi="黑体" w:eastAsia="黑体"/>
          <w:b/>
          <w:sz w:val="32"/>
          <w:szCs w:val="32"/>
        </w:rPr>
      </w:pPr>
      <w:r>
        <w:rPr>
          <w:rFonts w:hint="eastAsia" w:ascii="黑体" w:hAnsi="黑体" w:eastAsia="黑体"/>
          <w:b/>
          <w:sz w:val="32"/>
          <w:szCs w:val="32"/>
        </w:rPr>
        <w:t>计分标准</w:t>
      </w:r>
    </w:p>
    <w:tbl>
      <w:tblPr>
        <w:tblStyle w:val="5"/>
        <w:tblW w:w="8130" w:type="dxa"/>
        <w:tblInd w:w="0" w:type="dxa"/>
        <w:tblLayout w:type="autofit"/>
        <w:tblCellMar>
          <w:top w:w="0" w:type="dxa"/>
          <w:left w:w="108" w:type="dxa"/>
          <w:bottom w:w="0" w:type="dxa"/>
          <w:right w:w="108" w:type="dxa"/>
        </w:tblCellMar>
      </w:tblPr>
      <w:tblGrid>
        <w:gridCol w:w="959"/>
        <w:gridCol w:w="5944"/>
        <w:gridCol w:w="1227"/>
      </w:tblGrid>
      <w:tr>
        <w:tblPrEx>
          <w:tblCellMar>
            <w:top w:w="0" w:type="dxa"/>
            <w:left w:w="108" w:type="dxa"/>
            <w:bottom w:w="0" w:type="dxa"/>
            <w:right w:w="108" w:type="dxa"/>
          </w:tblCellMar>
        </w:tblPrEx>
        <w:trPr>
          <w:trHeight w:val="416" w:hRule="atLeast"/>
        </w:trPr>
        <w:tc>
          <w:tcPr>
            <w:tcW w:w="813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b/>
                <w:kern w:val="0"/>
                <w:sz w:val="22"/>
              </w:rPr>
            </w:pPr>
            <w:r>
              <w:rPr>
                <w:rFonts w:hint="eastAsia" w:ascii="等线" w:hAnsi="等线" w:eastAsia="等线" w:cs="宋体"/>
                <w:b/>
                <w:kern w:val="0"/>
                <w:sz w:val="22"/>
              </w:rPr>
              <w:t>评分表</w:t>
            </w:r>
          </w:p>
        </w:tc>
      </w:tr>
      <w:tr>
        <w:tblPrEx>
          <w:tblCellMar>
            <w:top w:w="0" w:type="dxa"/>
            <w:left w:w="108" w:type="dxa"/>
            <w:bottom w:w="0" w:type="dxa"/>
            <w:right w:w="108" w:type="dxa"/>
          </w:tblCellMar>
        </w:tblPrEx>
        <w:trPr>
          <w:trHeight w:val="637"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序号</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评分项</w:t>
            </w:r>
          </w:p>
        </w:tc>
        <w:tc>
          <w:tcPr>
            <w:tcW w:w="122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分值区间</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飞行器的功能设计及结构设计原理（现场答辩）</w:t>
            </w:r>
          </w:p>
        </w:tc>
        <w:tc>
          <w:tcPr>
            <w:tcW w:w="12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2</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飞行器集群控制及判断逻辑的介绍（现场答辩）</w:t>
            </w:r>
          </w:p>
        </w:tc>
        <w:tc>
          <w:tcPr>
            <w:tcW w:w="12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3</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小组成员分工及工作分配</w:t>
            </w:r>
          </w:p>
        </w:tc>
        <w:tc>
          <w:tcPr>
            <w:tcW w:w="12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4</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小组成员编写程序的速度</w:t>
            </w:r>
          </w:p>
        </w:tc>
        <w:tc>
          <w:tcPr>
            <w:tcW w:w="12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5</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飞行器完成飞行任务的速度</w:t>
            </w:r>
          </w:p>
        </w:tc>
        <w:tc>
          <w:tcPr>
            <w:tcW w:w="12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6</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空间站的制作细节</w:t>
            </w:r>
          </w:p>
        </w:tc>
        <w:tc>
          <w:tcPr>
            <w:tcW w:w="12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7</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空间站的设计开创性</w:t>
            </w:r>
          </w:p>
        </w:tc>
        <w:tc>
          <w:tcPr>
            <w:tcW w:w="12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5-10</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8</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演绎的整体流畅</w:t>
            </w:r>
          </w:p>
        </w:tc>
        <w:tc>
          <w:tcPr>
            <w:tcW w:w="122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9</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演绎设计的故事背景情节的开创性</w:t>
            </w:r>
          </w:p>
        </w:tc>
        <w:tc>
          <w:tcPr>
            <w:tcW w:w="122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10</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遥控飞行的流畅性</w:t>
            </w:r>
          </w:p>
        </w:tc>
        <w:tc>
          <w:tcPr>
            <w:tcW w:w="122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1—10</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11</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编程飞行的流畅性</w:t>
            </w:r>
          </w:p>
        </w:tc>
        <w:tc>
          <w:tcPr>
            <w:tcW w:w="122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1—10</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12</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是否多机同时飞行</w:t>
            </w:r>
          </w:p>
        </w:tc>
        <w:tc>
          <w:tcPr>
            <w:tcW w:w="122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13</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抓取机构设计的巧妙</w:t>
            </w:r>
          </w:p>
        </w:tc>
        <w:tc>
          <w:tcPr>
            <w:tcW w:w="122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14</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是否在规定时间内完成演绎</w:t>
            </w:r>
          </w:p>
        </w:tc>
        <w:tc>
          <w:tcPr>
            <w:tcW w:w="122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r>
        <w:tblPrEx>
          <w:tblCellMar>
            <w:top w:w="0" w:type="dxa"/>
            <w:left w:w="108" w:type="dxa"/>
            <w:bottom w:w="0" w:type="dxa"/>
            <w:right w:w="108" w:type="dxa"/>
          </w:tblCellMar>
        </w:tblPrEx>
        <w:trPr>
          <w:trHeight w:val="262"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rPr>
            </w:pPr>
            <w:r>
              <w:rPr>
                <w:rFonts w:hint="eastAsia" w:ascii="等线" w:hAnsi="等线" w:eastAsia="等线" w:cs="宋体"/>
                <w:color w:val="000000"/>
                <w:kern w:val="0"/>
                <w:sz w:val="22"/>
              </w:rPr>
              <w:t>15</w:t>
            </w:r>
          </w:p>
        </w:tc>
        <w:tc>
          <w:tcPr>
            <w:tcW w:w="594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完成后是否恢复场地</w:t>
            </w:r>
          </w:p>
        </w:tc>
        <w:tc>
          <w:tcPr>
            <w:tcW w:w="122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r>
    </w:tbl>
    <w:p>
      <w:pPr>
        <w:pStyle w:val="11"/>
        <w:spacing w:line="300" w:lineRule="auto"/>
        <w:ind w:firstLine="0" w:firstLineChars="0"/>
        <w:rPr>
          <w:rFonts w:ascii="黑体" w:hAnsi="黑体" w:eastAsia="黑体"/>
          <w:b/>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1D537F"/>
    <w:multiLevelType w:val="multilevel"/>
    <w:tmpl w:val="231D537F"/>
    <w:lvl w:ilvl="0" w:tentative="0">
      <w:start w:val="1"/>
      <w:numFmt w:val="decimal"/>
      <w:lvlText w:val="%1)"/>
      <w:lvlJc w:val="left"/>
      <w:pPr>
        <w:ind w:left="86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3AE76A93"/>
    <w:multiLevelType w:val="multilevel"/>
    <w:tmpl w:val="3AE76A9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34A3DE0"/>
    <w:multiLevelType w:val="multilevel"/>
    <w:tmpl w:val="434A3DE0"/>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3">
    <w:nsid w:val="45080F15"/>
    <w:multiLevelType w:val="singleLevel"/>
    <w:tmpl w:val="45080F15"/>
    <w:lvl w:ilvl="0" w:tentative="0">
      <w:start w:val="1"/>
      <w:numFmt w:val="decimal"/>
      <w:suff w:val="nothing"/>
      <w:lvlText w:val="%1）"/>
      <w:lvlJc w:val="left"/>
    </w:lvl>
  </w:abstractNum>
  <w:abstractNum w:abstractNumId="4">
    <w:nsid w:val="5A1D4B24"/>
    <w:multiLevelType w:val="multilevel"/>
    <w:tmpl w:val="5A1D4B24"/>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5">
    <w:nsid w:val="62B0504F"/>
    <w:multiLevelType w:val="multilevel"/>
    <w:tmpl w:val="62B0504F"/>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6">
    <w:nsid w:val="62E947E5"/>
    <w:multiLevelType w:val="multilevel"/>
    <w:tmpl w:val="62E947E5"/>
    <w:lvl w:ilvl="0" w:tentative="0">
      <w:start w:val="1"/>
      <w:numFmt w:val="japaneseCounting"/>
      <w:lvlText w:val="%1、"/>
      <w:lvlJc w:val="left"/>
      <w:pPr>
        <w:ind w:left="440" w:hanging="44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C386DF0"/>
    <w:multiLevelType w:val="multilevel"/>
    <w:tmpl w:val="6C386DF0"/>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6"/>
  </w:num>
  <w:num w:numId="2">
    <w:abstractNumId w:val="5"/>
  </w:num>
  <w:num w:numId="3">
    <w:abstractNumId w:val="2"/>
  </w:num>
  <w:num w:numId="4">
    <w:abstractNumId w:val="0"/>
  </w:num>
  <w:num w:numId="5">
    <w:abstractNumId w:val="4"/>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3MDZhM2ZiMjk1NzVkYjI0NWJlYjEyZTgyMWZmNzgifQ=="/>
  </w:docVars>
  <w:rsids>
    <w:rsidRoot w:val="006B1890"/>
    <w:rsid w:val="000159DE"/>
    <w:rsid w:val="000250E4"/>
    <w:rsid w:val="00066E2E"/>
    <w:rsid w:val="00092175"/>
    <w:rsid w:val="000A5710"/>
    <w:rsid w:val="00100D5F"/>
    <w:rsid w:val="001B7DF0"/>
    <w:rsid w:val="001E254B"/>
    <w:rsid w:val="001F4957"/>
    <w:rsid w:val="00233595"/>
    <w:rsid w:val="002A4CEF"/>
    <w:rsid w:val="002E3444"/>
    <w:rsid w:val="003D3DC4"/>
    <w:rsid w:val="003E529D"/>
    <w:rsid w:val="003F6AF9"/>
    <w:rsid w:val="00471FC2"/>
    <w:rsid w:val="004D21AF"/>
    <w:rsid w:val="004E2A9D"/>
    <w:rsid w:val="00512AC0"/>
    <w:rsid w:val="005436B0"/>
    <w:rsid w:val="005D4A31"/>
    <w:rsid w:val="00646A49"/>
    <w:rsid w:val="00661959"/>
    <w:rsid w:val="00694A57"/>
    <w:rsid w:val="006B1890"/>
    <w:rsid w:val="006F26F7"/>
    <w:rsid w:val="006F4D2A"/>
    <w:rsid w:val="006F4EC3"/>
    <w:rsid w:val="00705ABE"/>
    <w:rsid w:val="007D373F"/>
    <w:rsid w:val="007F41ED"/>
    <w:rsid w:val="00844BD5"/>
    <w:rsid w:val="009257FD"/>
    <w:rsid w:val="00962790"/>
    <w:rsid w:val="00987CBD"/>
    <w:rsid w:val="00A17700"/>
    <w:rsid w:val="00A70D44"/>
    <w:rsid w:val="00A90C27"/>
    <w:rsid w:val="00CA23EC"/>
    <w:rsid w:val="00CE214E"/>
    <w:rsid w:val="00D07538"/>
    <w:rsid w:val="00D24525"/>
    <w:rsid w:val="00D8413B"/>
    <w:rsid w:val="00D84435"/>
    <w:rsid w:val="00DD36CE"/>
    <w:rsid w:val="00E932C5"/>
    <w:rsid w:val="00F0187A"/>
    <w:rsid w:val="00F15096"/>
    <w:rsid w:val="00F64A6E"/>
    <w:rsid w:val="03C20A48"/>
    <w:rsid w:val="0A5E65B9"/>
    <w:rsid w:val="0F360F22"/>
    <w:rsid w:val="1F1B0322"/>
    <w:rsid w:val="23B17948"/>
    <w:rsid w:val="2A3F0751"/>
    <w:rsid w:val="2B4F08D2"/>
    <w:rsid w:val="2EEE270C"/>
    <w:rsid w:val="38761FB1"/>
    <w:rsid w:val="4174206D"/>
    <w:rsid w:val="42FC55A9"/>
    <w:rsid w:val="45EA200A"/>
    <w:rsid w:val="53315002"/>
    <w:rsid w:val="5ADB48B4"/>
    <w:rsid w:val="5E5C681A"/>
    <w:rsid w:val="672F49B8"/>
    <w:rsid w:val="763E4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20"/>
    <w:rPr>
      <w:i/>
    </w:rPr>
  </w:style>
  <w:style w:type="character" w:customStyle="1" w:styleId="9">
    <w:name w:val="页眉 Char"/>
    <w:basedOn w:val="7"/>
    <w:link w:val="4"/>
    <w:qFormat/>
    <w:uiPriority w:val="99"/>
    <w:rPr>
      <w:rFonts w:ascii="Calibri" w:hAnsi="Calibri" w:eastAsia="仿宋" w:cs="Times New Roman"/>
      <w:sz w:val="18"/>
      <w:szCs w:val="18"/>
    </w:rPr>
  </w:style>
  <w:style w:type="character" w:customStyle="1" w:styleId="10">
    <w:name w:val="页脚 Char"/>
    <w:basedOn w:val="7"/>
    <w:link w:val="3"/>
    <w:qFormat/>
    <w:uiPriority w:val="99"/>
    <w:rPr>
      <w:rFonts w:ascii="Calibri" w:hAnsi="Calibri" w:eastAsia="仿宋" w:cs="Times New Roman"/>
      <w:sz w:val="18"/>
      <w:szCs w:val="18"/>
    </w:rPr>
  </w:style>
  <w:style w:type="paragraph" w:styleId="11">
    <w:name w:val="List Paragraph"/>
    <w:basedOn w:val="1"/>
    <w:qFormat/>
    <w:uiPriority w:val="34"/>
    <w:pPr>
      <w:ind w:firstLine="420" w:firstLineChars="200"/>
    </w:pPr>
  </w:style>
  <w:style w:type="character" w:customStyle="1" w:styleId="12">
    <w:name w:val="标题 2 Char"/>
    <w:basedOn w:val="7"/>
    <w:link w:val="2"/>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B0620-D1DE-446C-AC2C-2C20AE6C3685}">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2024</Words>
  <Characters>2092</Characters>
  <Lines>16</Lines>
  <Paragraphs>4</Paragraphs>
  <TotalTime>3</TotalTime>
  <ScaleCrop>false</ScaleCrop>
  <LinksUpToDate>false</LinksUpToDate>
  <CharactersWithSpaces>2095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2023-03-31T00:44:00Z</dcterms:created>
  <dc:creator>模 鬼</dc:creator>
  <cp:lastModifiedBy>林君秋</cp:lastModifiedBy>
  <dcterms:modified xsi:type="dcterms:W3CDTF">2023-06-19T07:35:36Z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75300A1A15E648FCA8A8CF579F93B5A3</vt:lpwstr>
  </property>
</Properties>
</file>