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157" w:afterLines="50" w:line="360" w:lineRule="auto"/>
        <w:jc w:val="center"/>
        <w:textAlignment w:val="auto"/>
        <w:rPr>
          <w:rFonts w:ascii="黑体" w:hAnsi="黑体" w:eastAsia="黑体"/>
          <w:b/>
          <w:sz w:val="36"/>
          <w:szCs w:val="36"/>
        </w:rPr>
      </w:pPr>
      <w:bookmarkStart w:id="0" w:name="_Hlk97473981"/>
      <w:r>
        <w:rPr>
          <w:rFonts w:hint="eastAsia" w:ascii="黑体" w:hAnsi="黑体" w:eastAsia="黑体"/>
          <w:b/>
          <w:sz w:val="36"/>
          <w:szCs w:val="36"/>
          <w:lang w:val="en-US" w:eastAsia="zh-CN"/>
        </w:rPr>
        <w:t>第三届</w:t>
      </w:r>
      <w:r>
        <w:rPr>
          <w:rFonts w:hint="eastAsia" w:ascii="黑体" w:hAnsi="黑体" w:eastAsia="黑体"/>
          <w:b/>
          <w:sz w:val="36"/>
          <w:szCs w:val="36"/>
        </w:rPr>
        <w:t>长三角青少年人工智能奥林匹克挑战赛</w:t>
      </w:r>
    </w:p>
    <w:p>
      <w:pPr>
        <w:keepNext w:val="0"/>
        <w:keepLines w:val="0"/>
        <w:pageBreakBefore w:val="0"/>
        <w:tabs>
          <w:tab w:val="left" w:pos="720"/>
        </w:tabs>
        <w:kinsoku/>
        <w:wordWrap/>
        <w:overflowPunct/>
        <w:topLinePunct w:val="0"/>
        <w:autoSpaceDE/>
        <w:autoSpaceDN/>
        <w:bidi w:val="0"/>
        <w:adjustRightInd/>
        <w:snapToGrid/>
        <w:spacing w:after="157" w:afterLines="50" w:line="360" w:lineRule="auto"/>
        <w:jc w:val="center"/>
        <w:textAlignment w:val="auto"/>
        <w:rPr>
          <w:rFonts w:hint="default" w:ascii="黑体" w:hAnsi="黑体" w:eastAsia="黑体"/>
          <w:b/>
          <w:bCs/>
          <w:sz w:val="36"/>
          <w:szCs w:val="36"/>
          <w:lang w:val="en-US"/>
        </w:rPr>
      </w:pPr>
      <w:r>
        <w:rPr>
          <w:rFonts w:hint="eastAsia" w:ascii="黑体" w:hAnsi="黑体" w:eastAsia="黑体"/>
          <w:b/>
          <w:bCs/>
          <w:sz w:val="36"/>
          <w:szCs w:val="36"/>
        </w:rPr>
        <w:t>主赛道</w:t>
      </w:r>
      <w:r>
        <w:rPr>
          <w:rFonts w:hint="eastAsia" w:ascii="黑体" w:hAnsi="黑体" w:eastAsia="黑体"/>
          <w:b/>
          <w:bCs/>
          <w:sz w:val="36"/>
          <w:szCs w:val="36"/>
          <w:lang w:eastAsia="zh-CN"/>
        </w:rPr>
        <w:t>——</w:t>
      </w:r>
      <w:r>
        <w:rPr>
          <w:rFonts w:hint="eastAsia" w:ascii="黑体" w:hAnsi="黑体" w:eastAsia="黑体"/>
          <w:b/>
          <w:bCs/>
          <w:sz w:val="36"/>
          <w:szCs w:val="36"/>
          <w:lang w:val="en-US" w:eastAsia="zh-CN"/>
        </w:rPr>
        <w:t>无人驾驶“太空探索”</w:t>
      </w:r>
    </w:p>
    <w:p>
      <w:pPr>
        <w:tabs>
          <w:tab w:val="left" w:pos="720"/>
        </w:tabs>
        <w:spacing w:line="420" w:lineRule="exact"/>
        <w:ind w:left="720" w:hanging="720"/>
        <w:jc w:val="center"/>
        <w:rPr>
          <w:rFonts w:ascii="Times New Roman" w:hAnsi="Times New Roman" w:eastAsia="Times New Roman"/>
          <w:sz w:val="32"/>
          <w:szCs w:val="32"/>
        </w:rPr>
      </w:pPr>
      <w:r>
        <w:rPr>
          <w:rFonts w:hint="eastAsia" w:ascii="黑体" w:hAnsi="黑体" w:eastAsia="黑体"/>
          <w:b/>
          <w:bCs/>
          <w:sz w:val="36"/>
          <w:szCs w:val="36"/>
        </w:rPr>
        <w:t>实体赛道规则</w:t>
      </w:r>
    </w:p>
    <w:bookmarkEnd w:id="0"/>
    <w:p>
      <w:pPr>
        <w:tabs>
          <w:tab w:val="left" w:pos="720"/>
        </w:tabs>
        <w:spacing w:line="420" w:lineRule="exact"/>
        <w:ind w:left="720" w:hanging="720"/>
        <w:jc w:val="center"/>
        <w:rPr>
          <w:rFonts w:ascii="Times New Roman" w:hAnsi="Times New Roman" w:eastAsia="Times New Roman"/>
          <w:sz w:val="32"/>
          <w:szCs w:val="32"/>
        </w:rPr>
      </w:pPr>
    </w:p>
    <w:p>
      <w:pPr>
        <w:ind w:firstLine="480" w:firstLineChars="200"/>
        <w:rPr>
          <w:sz w:val="24"/>
          <w:szCs w:val="24"/>
        </w:rPr>
      </w:pPr>
      <w:r>
        <w:rPr>
          <w:rFonts w:hint="eastAsia"/>
          <w:sz w:val="24"/>
          <w:szCs w:val="24"/>
        </w:rPr>
        <w:t>无人驾驶挑战赛旨在引导青少年在理解人工智能技术应用范围和场景的基础上，开展软硬件协同的无人驾驶小车设计和制作。本年度深度考察青少年在智能小车设计中所用到的感知、决策、规划、控制等基础知识的掌握程度。比赛任务以太空</w:t>
      </w:r>
      <w:r>
        <w:rPr>
          <w:rFonts w:hint="eastAsia"/>
          <w:sz w:val="24"/>
          <w:szCs w:val="24"/>
          <w:lang w:val="en-US" w:eastAsia="zh-CN"/>
        </w:rPr>
        <w:t>探索</w:t>
      </w:r>
      <w:r>
        <w:rPr>
          <w:rFonts w:hint="eastAsia"/>
          <w:sz w:val="24"/>
          <w:szCs w:val="24"/>
        </w:rPr>
        <w:t>为背景，通过视觉识别、路径规划、多机协同等A</w:t>
      </w:r>
      <w:r>
        <w:rPr>
          <w:sz w:val="24"/>
          <w:szCs w:val="24"/>
        </w:rPr>
        <w:t>I</w:t>
      </w:r>
      <w:r>
        <w:rPr>
          <w:rFonts w:hint="eastAsia"/>
          <w:sz w:val="24"/>
          <w:szCs w:val="24"/>
        </w:rPr>
        <w:t>技术结合程序算法，实现小车自主移动、运送航天员、天空梯物资运送、开展舱外实验、航天器对接核心舱维修等任务，队内任务合作，队间挑战竞争，决赛阶段组成联队多机协同，高效地完成能太空家园的智能化管理，为实现地外天体上建设永久性居住家园探索一条可能之路。</w:t>
      </w:r>
    </w:p>
    <w:p>
      <w:pPr>
        <w:rPr>
          <w:sz w:val="24"/>
          <w:szCs w:val="24"/>
        </w:rPr>
      </w:pPr>
    </w:p>
    <w:p>
      <w:pPr>
        <w:spacing w:line="300" w:lineRule="auto"/>
        <w:rPr>
          <w:rFonts w:ascii="宋体" w:hAnsi="宋体"/>
          <w:b/>
          <w:sz w:val="28"/>
          <w:szCs w:val="28"/>
        </w:rPr>
      </w:pPr>
      <w:r>
        <w:rPr>
          <w:rFonts w:ascii="宋体" w:hAnsi="宋体"/>
          <w:b/>
          <w:sz w:val="28"/>
          <w:szCs w:val="28"/>
        </w:rPr>
        <w:t>一、场地概述</w:t>
      </w:r>
    </w:p>
    <w:p>
      <w:pPr>
        <w:spacing w:line="300" w:lineRule="auto"/>
        <w:ind w:firstLine="480" w:firstLineChars="200"/>
        <w:jc w:val="left"/>
        <w:rPr>
          <w:rFonts w:ascii="宋体" w:hAnsi="宋体"/>
          <w:sz w:val="24"/>
          <w:szCs w:val="24"/>
        </w:rPr>
      </w:pPr>
      <w:r>
        <w:rPr>
          <w:rFonts w:ascii="宋体" w:hAnsi="宋体"/>
          <w:sz w:val="24"/>
          <w:szCs w:val="24"/>
        </w:rPr>
        <w:t>本次比赛的场地有</w:t>
      </w:r>
      <w:r>
        <w:rPr>
          <w:rFonts w:hint="eastAsia" w:ascii="宋体" w:hAnsi="宋体"/>
          <w:sz w:val="24"/>
          <w:szCs w:val="24"/>
        </w:rPr>
        <w:t>城市地面道路和上层高架组成</w:t>
      </w:r>
      <w:r>
        <w:rPr>
          <w:rFonts w:ascii="宋体" w:hAnsi="宋体"/>
          <w:sz w:val="24"/>
          <w:szCs w:val="24"/>
        </w:rPr>
        <w:t>。</w:t>
      </w:r>
    </w:p>
    <w:p>
      <w:pPr>
        <w:spacing w:line="300" w:lineRule="auto"/>
        <w:ind w:left="965" w:hanging="480"/>
        <w:jc w:val="left"/>
        <w:rPr>
          <w:rFonts w:ascii="宋体" w:hAnsi="宋体"/>
          <w:b/>
          <w:sz w:val="24"/>
          <w:szCs w:val="24"/>
        </w:rPr>
      </w:pPr>
      <w:r>
        <w:rPr>
          <w:rFonts w:ascii="宋体" w:hAnsi="宋体"/>
          <w:b/>
          <w:sz w:val="24"/>
          <w:szCs w:val="24"/>
        </w:rPr>
        <w:t xml:space="preserve">1、 </w:t>
      </w:r>
      <w:r>
        <w:rPr>
          <w:rFonts w:hint="eastAsia" w:ascii="宋体" w:hAnsi="宋体"/>
          <w:b/>
          <w:sz w:val="24"/>
          <w:szCs w:val="24"/>
        </w:rPr>
        <w:t>太空家园的道路</w:t>
      </w:r>
      <w:r>
        <w:rPr>
          <w:rFonts w:ascii="宋体" w:hAnsi="宋体"/>
          <w:b/>
          <w:sz w:val="24"/>
          <w:szCs w:val="24"/>
        </w:rPr>
        <w:t>及相关设施（图1）</w:t>
      </w:r>
    </w:p>
    <w:p>
      <w:pPr>
        <w:spacing w:line="300" w:lineRule="auto"/>
        <w:ind w:firstLine="485"/>
        <w:jc w:val="center"/>
        <w:rPr>
          <w:rFonts w:ascii="宋体" w:hAnsi="宋体"/>
          <w:sz w:val="24"/>
          <w:szCs w:val="24"/>
        </w:rPr>
      </w:pPr>
      <w:bookmarkStart w:id="1" w:name="_GoBack"/>
      <w:r>
        <w:drawing>
          <wp:inline distT="0" distB="0" distL="0" distR="0">
            <wp:extent cx="4495800" cy="2874010"/>
            <wp:effectExtent l="0" t="0" r="0" b="2540"/>
            <wp:docPr id="462383630" name="图片 1" descr="C:\Users\Billie\Desktop\场地修改2.jpg场地修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383630" name="图片 1" descr="C:\Users\Billie\Desktop\场地修改2.jpg场地修改2"/>
                    <pic:cNvPicPr>
                      <a:picLocks noChangeAspect="1"/>
                    </pic:cNvPicPr>
                  </pic:nvPicPr>
                  <pic:blipFill>
                    <a:blip r:embed="rId5"/>
                    <a:srcRect/>
                    <a:stretch>
                      <a:fillRect/>
                    </a:stretch>
                  </pic:blipFill>
                  <pic:spPr>
                    <a:xfrm>
                      <a:off x="0" y="0"/>
                      <a:ext cx="4504571" cy="2874010"/>
                    </a:xfrm>
                    <a:prstGeom prst="rect">
                      <a:avLst/>
                    </a:prstGeom>
                  </pic:spPr>
                </pic:pic>
              </a:graphicData>
            </a:graphic>
          </wp:inline>
        </w:drawing>
      </w:r>
      <w:bookmarkEnd w:id="1"/>
    </w:p>
    <w:p>
      <w:pPr>
        <w:autoSpaceDE w:val="0"/>
        <w:autoSpaceDN w:val="0"/>
        <w:ind w:left="426"/>
        <w:jc w:val="center"/>
        <w:rPr>
          <w:rFonts w:ascii="宋体" w:hAnsi="宋体"/>
          <w:i/>
          <w:iCs/>
          <w:sz w:val="24"/>
          <w:szCs w:val="24"/>
        </w:rPr>
      </w:pPr>
      <w:r>
        <w:rPr>
          <w:rFonts w:ascii="宋体" w:hAnsi="宋体"/>
          <w:i/>
          <w:iCs/>
          <w:sz w:val="24"/>
          <w:szCs w:val="24"/>
        </w:rPr>
        <w:t>图</w:t>
      </w:r>
      <w:r>
        <w:rPr>
          <w:rFonts w:hint="eastAsia" w:ascii="宋体" w:hAnsi="宋体"/>
          <w:i/>
          <w:iCs/>
          <w:sz w:val="24"/>
          <w:szCs w:val="24"/>
        </w:rPr>
        <w:t>1</w:t>
      </w:r>
      <w:r>
        <w:rPr>
          <w:rFonts w:ascii="宋体" w:hAnsi="宋体"/>
          <w:i/>
          <w:iCs/>
          <w:sz w:val="24"/>
          <w:szCs w:val="24"/>
        </w:rPr>
        <w:t>：地面道路及设施</w:t>
      </w:r>
    </w:p>
    <w:p>
      <w:pPr>
        <w:pStyle w:val="43"/>
        <w:numPr>
          <w:ilvl w:val="0"/>
          <w:numId w:val="1"/>
        </w:numPr>
        <w:autoSpaceDE w:val="0"/>
        <w:autoSpaceDN w:val="0"/>
        <w:ind w:left="993" w:hanging="567"/>
        <w:jc w:val="left"/>
        <w:rPr>
          <w:rFonts w:ascii="宋体" w:hAnsi="宋体"/>
          <w:sz w:val="24"/>
          <w:szCs w:val="24"/>
        </w:rPr>
      </w:pPr>
      <w:r>
        <w:rPr>
          <w:rFonts w:ascii="宋体" w:hAnsi="宋体"/>
          <w:sz w:val="24"/>
          <w:szCs w:val="24"/>
        </w:rPr>
        <w:t>比赛场地大小为780cm×500cm。</w:t>
      </w:r>
    </w:p>
    <w:p>
      <w:pPr>
        <w:pStyle w:val="43"/>
        <w:numPr>
          <w:ilvl w:val="0"/>
          <w:numId w:val="1"/>
        </w:numPr>
        <w:autoSpaceDE w:val="0"/>
        <w:autoSpaceDN w:val="0"/>
        <w:ind w:left="993" w:hanging="567"/>
        <w:jc w:val="left"/>
        <w:rPr>
          <w:rFonts w:ascii="宋体" w:hAnsi="宋体"/>
          <w:sz w:val="24"/>
          <w:szCs w:val="24"/>
        </w:rPr>
      </w:pPr>
      <w:r>
        <w:rPr>
          <w:rFonts w:ascii="宋体" w:hAnsi="宋体"/>
          <w:sz w:val="24"/>
          <w:szCs w:val="24"/>
        </w:rPr>
        <w:t>每条车道实际宽约28cm（单向）。两条车道中间是黄虚线或双黄线，</w:t>
      </w:r>
      <w:r>
        <w:rPr>
          <w:rFonts w:hint="eastAsia" w:ascii="宋体" w:hAnsi="宋体"/>
          <w:sz w:val="24"/>
          <w:szCs w:val="24"/>
          <w:lang w:val="en-US" w:eastAsia="zh-CN"/>
        </w:rPr>
        <w:t>双黄线总</w:t>
      </w:r>
      <w:r>
        <w:rPr>
          <w:rFonts w:ascii="宋体" w:hAnsi="宋体"/>
          <w:sz w:val="24"/>
          <w:szCs w:val="24"/>
        </w:rPr>
        <w:t>宽约3cm。</w:t>
      </w:r>
    </w:p>
    <w:p>
      <w:pPr>
        <w:pStyle w:val="43"/>
        <w:numPr>
          <w:ilvl w:val="0"/>
          <w:numId w:val="1"/>
        </w:numPr>
        <w:autoSpaceDE w:val="0"/>
        <w:autoSpaceDN w:val="0"/>
        <w:ind w:left="993" w:hanging="567"/>
        <w:jc w:val="left"/>
        <w:rPr>
          <w:rFonts w:ascii="宋体" w:hAnsi="宋体"/>
          <w:sz w:val="24"/>
          <w:szCs w:val="24"/>
        </w:rPr>
      </w:pPr>
      <w:r>
        <w:rPr>
          <w:rFonts w:hint="eastAsia" w:ascii="宋体" w:hAnsi="宋体"/>
          <w:sz w:val="24"/>
          <w:szCs w:val="24"/>
        </w:rPr>
        <w:t>场地内部</w:t>
      </w:r>
      <w:r>
        <w:rPr>
          <w:rFonts w:ascii="宋体" w:hAnsi="宋体"/>
          <w:sz w:val="24"/>
          <w:szCs w:val="24"/>
        </w:rPr>
        <w:t>道路两侧护拦板宽4cm、支脚高4cm（总高8CM），</w:t>
      </w:r>
      <w:r>
        <w:rPr>
          <w:rFonts w:hint="eastAsia" w:ascii="宋体" w:hAnsi="宋体"/>
          <w:sz w:val="24"/>
          <w:szCs w:val="24"/>
        </w:rPr>
        <w:t>护拦板颜色为</w:t>
      </w:r>
      <w:r>
        <w:rPr>
          <w:rFonts w:ascii="宋体" w:hAnsi="宋体"/>
          <w:sz w:val="24"/>
          <w:szCs w:val="24"/>
        </w:rPr>
        <w:t>灰色。</w:t>
      </w:r>
      <w:r>
        <w:rPr>
          <w:rFonts w:hint="eastAsia" w:ascii="宋体" w:hAnsi="宋体"/>
          <w:sz w:val="24"/>
          <w:szCs w:val="24"/>
        </w:rPr>
        <w:t>比赛场地中，道路两侧护拦板不是连续的，如</w:t>
      </w:r>
      <w:r>
        <w:rPr>
          <w:rFonts w:ascii="宋体" w:hAnsi="宋体"/>
          <w:sz w:val="24"/>
          <w:szCs w:val="24"/>
        </w:rPr>
        <w:t>在十字路口</w:t>
      </w:r>
      <w:r>
        <w:rPr>
          <w:rFonts w:hint="eastAsia" w:ascii="宋体" w:hAnsi="宋体"/>
          <w:sz w:val="24"/>
          <w:szCs w:val="24"/>
        </w:rPr>
        <w:t>等位置没有</w:t>
      </w:r>
      <w:r>
        <w:rPr>
          <w:rFonts w:ascii="宋体" w:hAnsi="宋体"/>
          <w:sz w:val="24"/>
          <w:szCs w:val="24"/>
        </w:rPr>
        <w:t>护栏板。</w:t>
      </w:r>
    </w:p>
    <w:p>
      <w:pPr>
        <w:pStyle w:val="43"/>
        <w:numPr>
          <w:ilvl w:val="0"/>
          <w:numId w:val="1"/>
        </w:numPr>
        <w:autoSpaceDE w:val="0"/>
        <w:autoSpaceDN w:val="0"/>
        <w:ind w:left="993" w:hanging="567"/>
        <w:jc w:val="left"/>
        <w:rPr>
          <w:rFonts w:ascii="宋体" w:hAnsi="宋体"/>
          <w:sz w:val="24"/>
          <w:szCs w:val="24"/>
        </w:rPr>
      </w:pPr>
      <w:r>
        <w:rPr>
          <w:rFonts w:ascii="宋体" w:hAnsi="宋体"/>
          <w:sz w:val="24"/>
          <w:szCs w:val="24"/>
        </w:rPr>
        <w:t>十字路口有长30cm、宽2cm白色停车线。</w:t>
      </w:r>
    </w:p>
    <w:p>
      <w:pPr>
        <w:pStyle w:val="43"/>
        <w:numPr>
          <w:ilvl w:val="0"/>
          <w:numId w:val="1"/>
        </w:numPr>
        <w:autoSpaceDE w:val="0"/>
        <w:autoSpaceDN w:val="0"/>
        <w:ind w:left="993" w:hanging="567"/>
        <w:jc w:val="left"/>
        <w:rPr>
          <w:rFonts w:ascii="宋体" w:hAnsi="宋体"/>
          <w:sz w:val="24"/>
          <w:szCs w:val="24"/>
        </w:rPr>
      </w:pPr>
      <w:r>
        <w:rPr>
          <w:rFonts w:ascii="宋体" w:hAnsi="宋体"/>
          <w:sz w:val="24"/>
          <w:szCs w:val="24"/>
        </w:rPr>
        <w:t>出发区（</w:t>
      </w:r>
      <w:r>
        <w:rPr>
          <w:rFonts w:eastAsia="Calibri"/>
          <w:sz w:val="24"/>
          <w:szCs w:val="24"/>
        </w:rPr>
        <w:t>①②③④</w:t>
      </w:r>
      <w:r>
        <w:rPr>
          <w:rFonts w:ascii="宋体" w:hAnsi="宋体"/>
          <w:sz w:val="24"/>
          <w:szCs w:val="24"/>
        </w:rPr>
        <w:t>）和终点区的大小各为30cm×30cm，地面颜色为代表两支队伍的红色或蓝色。</w:t>
      </w:r>
    </w:p>
    <w:p>
      <w:pPr>
        <w:pStyle w:val="43"/>
        <w:numPr>
          <w:ilvl w:val="0"/>
          <w:numId w:val="1"/>
        </w:numPr>
        <w:autoSpaceDE w:val="0"/>
        <w:autoSpaceDN w:val="0"/>
        <w:ind w:left="993" w:hanging="567"/>
        <w:jc w:val="left"/>
        <w:rPr>
          <w:rFonts w:ascii="宋体" w:hAnsi="宋体"/>
          <w:sz w:val="24"/>
          <w:szCs w:val="24"/>
        </w:rPr>
      </w:pPr>
      <w:r>
        <w:rPr>
          <w:rFonts w:hint="eastAsia" w:ascii="宋体" w:hAnsi="宋体"/>
          <w:sz w:val="24"/>
          <w:szCs w:val="24"/>
        </w:rPr>
        <w:t>航天员训练基地位于场地固定位置，共4处，</w:t>
      </w:r>
      <w:r>
        <w:rPr>
          <w:rFonts w:ascii="宋体" w:hAnsi="宋体"/>
          <w:sz w:val="24"/>
          <w:szCs w:val="24"/>
        </w:rPr>
        <w:t>如图2</w:t>
      </w:r>
      <w:r>
        <w:rPr>
          <w:rFonts w:hint="eastAsia" w:ascii="宋体" w:hAnsi="宋体"/>
          <w:sz w:val="24"/>
          <w:szCs w:val="24"/>
        </w:rPr>
        <w:t>所示。靠近2号车库的两个区域为红方队伍的训练基地，靠近4号车库的两个区域为</w:t>
      </w:r>
      <w:r>
        <w:rPr>
          <w:rFonts w:hint="eastAsia" w:ascii="宋体" w:hAnsi="宋体"/>
          <w:sz w:val="24"/>
          <w:szCs w:val="24"/>
          <w:lang w:val="en-US" w:eastAsia="zh-CN"/>
        </w:rPr>
        <w:t>蓝</w:t>
      </w:r>
      <w:r>
        <w:rPr>
          <w:rFonts w:hint="eastAsia" w:ascii="宋体" w:hAnsi="宋体"/>
          <w:sz w:val="24"/>
          <w:szCs w:val="24"/>
        </w:rPr>
        <w:t>方队伍的训练基地。</w:t>
      </w:r>
    </w:p>
    <w:p>
      <w:pPr>
        <w:autoSpaceDE w:val="0"/>
        <w:autoSpaceDN w:val="0"/>
        <w:ind w:left="426"/>
        <w:jc w:val="center"/>
        <w:rPr>
          <w:rFonts w:ascii="宋体" w:hAnsi="宋体"/>
          <w:sz w:val="24"/>
          <w:szCs w:val="24"/>
        </w:rPr>
      </w:pPr>
      <w:r>
        <w:drawing>
          <wp:inline distT="0" distB="0" distL="0" distR="0">
            <wp:extent cx="3063240" cy="1375410"/>
            <wp:effectExtent l="0" t="0" r="3810" b="15240"/>
            <wp:docPr id="11548728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72817" name="图片 1"/>
                    <pic:cNvPicPr>
                      <a:picLocks noChangeAspect="1"/>
                    </pic:cNvPicPr>
                  </pic:nvPicPr>
                  <pic:blipFill>
                    <a:blip r:embed="rId6"/>
                    <a:stretch>
                      <a:fillRect/>
                    </a:stretch>
                  </pic:blipFill>
                  <pic:spPr>
                    <a:xfrm>
                      <a:off x="0" y="0"/>
                      <a:ext cx="3063240" cy="1380801"/>
                    </a:xfrm>
                    <a:prstGeom prst="rect">
                      <a:avLst/>
                    </a:prstGeom>
                  </pic:spPr>
                </pic:pic>
              </a:graphicData>
            </a:graphic>
          </wp:inline>
        </w:drawing>
      </w:r>
    </w:p>
    <w:p>
      <w:pPr>
        <w:autoSpaceDE w:val="0"/>
        <w:autoSpaceDN w:val="0"/>
        <w:jc w:val="center"/>
        <w:rPr>
          <w:rFonts w:ascii="宋体" w:hAnsi="宋体"/>
          <w:i/>
          <w:iCs/>
          <w:sz w:val="24"/>
          <w:szCs w:val="24"/>
        </w:rPr>
      </w:pPr>
      <w:r>
        <w:rPr>
          <w:rFonts w:hint="eastAsia" w:ascii="宋体" w:hAnsi="宋体"/>
          <w:i/>
          <w:iCs/>
          <w:sz w:val="24"/>
          <w:szCs w:val="24"/>
        </w:rPr>
        <w:t>图2：航天员训练基地</w:t>
      </w:r>
    </w:p>
    <w:p>
      <w:pPr>
        <w:pStyle w:val="43"/>
        <w:numPr>
          <w:ilvl w:val="0"/>
          <w:numId w:val="1"/>
        </w:numPr>
        <w:autoSpaceDE w:val="0"/>
        <w:autoSpaceDN w:val="0"/>
        <w:ind w:left="993" w:hanging="567"/>
        <w:jc w:val="left"/>
        <w:rPr>
          <w:rFonts w:ascii="宋体" w:hAnsi="宋体"/>
          <w:sz w:val="24"/>
          <w:szCs w:val="24"/>
        </w:rPr>
      </w:pPr>
      <w:r>
        <w:rPr>
          <w:rFonts w:hint="eastAsia" w:ascii="宋体" w:hAnsi="宋体"/>
          <w:sz w:val="24"/>
          <w:szCs w:val="24"/>
        </w:rPr>
        <w:t>位于场地中心道路的三个路口将会设置红绿灯道具，</w:t>
      </w:r>
      <w:r>
        <w:rPr>
          <w:rFonts w:ascii="宋体" w:hAnsi="宋体"/>
          <w:sz w:val="24"/>
          <w:szCs w:val="24"/>
        </w:rPr>
        <w:t>如图3</w:t>
      </w:r>
      <w:r>
        <w:rPr>
          <w:rFonts w:hint="eastAsia" w:ascii="宋体" w:hAnsi="宋体"/>
          <w:sz w:val="24"/>
          <w:szCs w:val="24"/>
        </w:rPr>
        <w:t>所示。当路口红绿灯为绿灯状态（维持1</w:t>
      </w:r>
      <w:r>
        <w:rPr>
          <w:rFonts w:ascii="宋体" w:hAnsi="宋体"/>
          <w:sz w:val="24"/>
          <w:szCs w:val="24"/>
        </w:rPr>
        <w:t>0</w:t>
      </w:r>
      <w:r>
        <w:rPr>
          <w:rFonts w:hint="eastAsia" w:ascii="宋体" w:hAnsi="宋体"/>
          <w:sz w:val="24"/>
          <w:szCs w:val="24"/>
        </w:rPr>
        <w:t>秒）该路口车辆获得道路的通行权可快速通过路口，当路口为红灯时，车辆不能通行。</w:t>
      </w:r>
      <w:r>
        <w:rPr>
          <w:rFonts w:hint="eastAsia" w:ascii="宋体" w:hAnsi="宋体"/>
          <w:color w:val="FF0000"/>
          <w:sz w:val="24"/>
          <w:szCs w:val="24"/>
          <w:lang w:val="en-US" w:eastAsia="zh-CN"/>
        </w:rPr>
        <w:t>红绿灯架的最低高度为   厘米。</w:t>
      </w:r>
    </w:p>
    <w:p>
      <w:pPr>
        <w:autoSpaceDE w:val="0"/>
        <w:autoSpaceDN w:val="0"/>
        <w:ind w:left="426"/>
        <w:jc w:val="center"/>
        <w:rPr>
          <w:rFonts w:ascii="宋体" w:hAnsi="宋体"/>
          <w:sz w:val="24"/>
          <w:szCs w:val="24"/>
        </w:rPr>
      </w:pPr>
      <w:r>
        <w:drawing>
          <wp:inline distT="0" distB="0" distL="0" distR="0">
            <wp:extent cx="2346960" cy="1334135"/>
            <wp:effectExtent l="0" t="0" r="15240" b="18415"/>
            <wp:docPr id="7982797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79739" name="图片 1"/>
                    <pic:cNvPicPr>
                      <a:picLocks noChangeAspect="1"/>
                    </pic:cNvPicPr>
                  </pic:nvPicPr>
                  <pic:blipFill>
                    <a:blip r:embed="rId7"/>
                    <a:stretch>
                      <a:fillRect/>
                    </a:stretch>
                  </pic:blipFill>
                  <pic:spPr>
                    <a:xfrm>
                      <a:off x="0" y="0"/>
                      <a:ext cx="2346960" cy="1341749"/>
                    </a:xfrm>
                    <a:prstGeom prst="rect">
                      <a:avLst/>
                    </a:prstGeom>
                  </pic:spPr>
                </pic:pic>
              </a:graphicData>
            </a:graphic>
          </wp:inline>
        </w:drawing>
      </w:r>
    </w:p>
    <w:p>
      <w:pPr>
        <w:autoSpaceDE w:val="0"/>
        <w:autoSpaceDN w:val="0"/>
        <w:jc w:val="center"/>
        <w:rPr>
          <w:rFonts w:ascii="宋体" w:hAnsi="宋体"/>
          <w:sz w:val="24"/>
          <w:szCs w:val="24"/>
        </w:rPr>
      </w:pPr>
      <w:r>
        <w:rPr>
          <w:rFonts w:hint="eastAsia" w:ascii="宋体" w:hAnsi="宋体"/>
          <w:i/>
          <w:iCs/>
          <w:sz w:val="24"/>
          <w:szCs w:val="24"/>
        </w:rPr>
        <w:t>图</w:t>
      </w:r>
      <w:r>
        <w:rPr>
          <w:rFonts w:ascii="宋体" w:hAnsi="宋体"/>
          <w:i/>
          <w:iCs/>
          <w:sz w:val="24"/>
          <w:szCs w:val="24"/>
        </w:rPr>
        <w:t>3</w:t>
      </w:r>
      <w:r>
        <w:rPr>
          <w:rFonts w:hint="eastAsia" w:ascii="宋体" w:hAnsi="宋体"/>
          <w:i/>
          <w:iCs/>
          <w:sz w:val="24"/>
          <w:szCs w:val="24"/>
        </w:rPr>
        <w:t>：红绿灯</w:t>
      </w:r>
    </w:p>
    <w:p>
      <w:pPr>
        <w:pStyle w:val="43"/>
        <w:numPr>
          <w:ilvl w:val="0"/>
          <w:numId w:val="1"/>
        </w:numPr>
        <w:autoSpaceDE w:val="0"/>
        <w:autoSpaceDN w:val="0"/>
        <w:ind w:left="1019" w:hanging="566"/>
        <w:jc w:val="left"/>
        <w:rPr>
          <w:rFonts w:ascii="宋体" w:hAnsi="宋体"/>
          <w:sz w:val="24"/>
          <w:szCs w:val="24"/>
        </w:rPr>
      </w:pPr>
      <w:r>
        <w:rPr>
          <w:rFonts w:hint="eastAsia" w:ascii="宋体" w:hAnsi="宋体"/>
          <w:sz w:val="24"/>
          <w:szCs w:val="24"/>
        </w:rPr>
        <w:t>太空梯物资中心共</w:t>
      </w:r>
      <w:r>
        <w:rPr>
          <w:rFonts w:ascii="宋体" w:hAnsi="宋体"/>
          <w:sz w:val="24"/>
          <w:szCs w:val="24"/>
        </w:rPr>
        <w:t>有四处，固定分布在场地中间的四块空地上，如图4</w:t>
      </w:r>
      <w:r>
        <w:rPr>
          <w:rFonts w:hint="eastAsia" w:ascii="宋体" w:hAnsi="宋体"/>
          <w:sz w:val="24"/>
          <w:szCs w:val="24"/>
        </w:rPr>
        <w:t>所示。每个太空梯区域</w:t>
      </w:r>
      <w:r>
        <w:rPr>
          <w:rFonts w:ascii="宋体" w:hAnsi="宋体"/>
          <w:sz w:val="24"/>
          <w:szCs w:val="24"/>
        </w:rPr>
        <w:t>围栏</w:t>
      </w:r>
      <w:r>
        <w:rPr>
          <w:rFonts w:hint="eastAsia" w:ascii="宋体" w:hAnsi="宋体"/>
          <w:sz w:val="24"/>
          <w:szCs w:val="24"/>
        </w:rPr>
        <w:t>侧面装有一个</w:t>
      </w:r>
      <w:r>
        <w:rPr>
          <w:rFonts w:ascii="宋体" w:hAnsi="宋体"/>
          <w:sz w:val="24"/>
          <w:szCs w:val="24"/>
        </w:rPr>
        <w:t>有</w:t>
      </w:r>
      <w:r>
        <w:rPr>
          <w:rFonts w:hint="eastAsia" w:ascii="宋体" w:hAnsi="宋体"/>
          <w:sz w:val="24"/>
          <w:szCs w:val="24"/>
        </w:rPr>
        <w:t>与围栏等高的平台，每个平台上摆放一个太空家园建设物料模块或太空实验物料模块。靠近1号车库的两个太空梯为红方队伍的物资中心，靠近3号车库的两个太空梯为蓝方队伍的物资中心。</w:t>
      </w:r>
    </w:p>
    <w:p>
      <w:pPr>
        <w:pStyle w:val="43"/>
        <w:autoSpaceDE w:val="0"/>
        <w:autoSpaceDN w:val="0"/>
        <w:ind w:firstLine="0"/>
        <w:jc w:val="center"/>
        <w:rPr>
          <w:rFonts w:ascii="宋体" w:hAnsi="宋体"/>
          <w:sz w:val="24"/>
          <w:szCs w:val="24"/>
        </w:rPr>
      </w:pPr>
      <w:r>
        <w:drawing>
          <wp:inline distT="0" distB="0" distL="114300" distR="114300">
            <wp:extent cx="1457960" cy="1457960"/>
            <wp:effectExtent l="0" t="0" r="889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457960" cy="1457960"/>
                    </a:xfrm>
                    <a:prstGeom prst="rect">
                      <a:avLst/>
                    </a:prstGeom>
                    <a:noFill/>
                    <a:ln>
                      <a:noFill/>
                    </a:ln>
                  </pic:spPr>
                </pic:pic>
              </a:graphicData>
            </a:graphic>
          </wp:inline>
        </w:drawing>
      </w:r>
    </w:p>
    <w:p>
      <w:pPr>
        <w:autoSpaceDE w:val="0"/>
        <w:autoSpaceDN w:val="0"/>
        <w:jc w:val="center"/>
        <w:rPr>
          <w:rFonts w:ascii="宋体" w:hAnsi="宋体"/>
          <w:i/>
          <w:iCs/>
          <w:sz w:val="24"/>
          <w:szCs w:val="24"/>
        </w:rPr>
      </w:pPr>
      <w:r>
        <w:rPr>
          <w:rFonts w:hint="eastAsia" w:ascii="宋体" w:hAnsi="宋体"/>
          <w:i/>
          <w:iCs/>
          <w:sz w:val="24"/>
          <w:szCs w:val="24"/>
        </w:rPr>
        <w:t>图</w:t>
      </w:r>
      <w:r>
        <w:rPr>
          <w:rFonts w:ascii="宋体" w:hAnsi="宋体"/>
          <w:i/>
          <w:iCs/>
          <w:sz w:val="24"/>
          <w:szCs w:val="24"/>
        </w:rPr>
        <w:t>4</w:t>
      </w:r>
      <w:r>
        <w:rPr>
          <w:rFonts w:hint="eastAsia" w:ascii="宋体" w:hAnsi="宋体"/>
          <w:i/>
          <w:iCs/>
          <w:sz w:val="24"/>
          <w:szCs w:val="24"/>
        </w:rPr>
        <w:t>：太空梯物资中心</w:t>
      </w:r>
    </w:p>
    <w:p>
      <w:pPr>
        <w:pStyle w:val="43"/>
        <w:autoSpaceDE w:val="0"/>
        <w:autoSpaceDN w:val="0"/>
        <w:ind w:left="1019" w:firstLine="0"/>
        <w:jc w:val="left"/>
        <w:rPr>
          <w:rFonts w:ascii="宋体" w:hAnsi="宋体"/>
          <w:color w:val="FF0000"/>
          <w:sz w:val="24"/>
          <w:szCs w:val="24"/>
        </w:rPr>
      </w:pPr>
      <w:r>
        <w:rPr>
          <w:rFonts w:ascii="宋体" w:hAnsi="宋体"/>
          <w:sz w:val="24"/>
          <w:szCs w:val="24"/>
        </w:rPr>
        <w:t xml:space="preserve">    </w:t>
      </w:r>
      <w:r>
        <w:rPr>
          <w:rFonts w:hint="eastAsia" w:ascii="宋体" w:hAnsi="宋体"/>
          <w:sz w:val="24"/>
          <w:szCs w:val="24"/>
        </w:rPr>
        <w:t>建设物料模块为3</w:t>
      </w:r>
      <w:r>
        <w:rPr>
          <w:rFonts w:ascii="宋体" w:hAnsi="宋体"/>
          <w:sz w:val="24"/>
          <w:szCs w:val="24"/>
        </w:rPr>
        <w:t>×3×3cm</w:t>
      </w:r>
      <w:r>
        <w:rPr>
          <w:rFonts w:hint="eastAsia" w:ascii="宋体" w:hAnsi="宋体"/>
          <w:sz w:val="24"/>
          <w:szCs w:val="24"/>
        </w:rPr>
        <w:t>的黑色E</w:t>
      </w:r>
      <w:r>
        <w:rPr>
          <w:rFonts w:ascii="宋体" w:hAnsi="宋体"/>
          <w:sz w:val="24"/>
          <w:szCs w:val="24"/>
        </w:rPr>
        <w:t>VA</w:t>
      </w:r>
      <w:r>
        <w:rPr>
          <w:rFonts w:hint="eastAsia" w:ascii="宋体" w:hAnsi="宋体"/>
          <w:sz w:val="24"/>
          <w:szCs w:val="24"/>
        </w:rPr>
        <w:t>正方体模块，实验物料模块为</w:t>
      </w:r>
      <w:r>
        <w:rPr>
          <w:rFonts w:ascii="宋体" w:hAnsi="宋体"/>
          <w:sz w:val="24"/>
          <w:szCs w:val="24"/>
        </w:rPr>
        <w:t>5×5×5cm</w:t>
      </w:r>
      <w:r>
        <w:rPr>
          <w:rFonts w:hint="eastAsia" w:ascii="宋体" w:hAnsi="宋体"/>
          <w:sz w:val="24"/>
          <w:szCs w:val="24"/>
        </w:rPr>
        <w:t>的紫色E</w:t>
      </w:r>
      <w:r>
        <w:rPr>
          <w:rFonts w:ascii="宋体" w:hAnsi="宋体"/>
          <w:sz w:val="24"/>
          <w:szCs w:val="24"/>
        </w:rPr>
        <w:t>VA</w:t>
      </w:r>
      <w:r>
        <w:rPr>
          <w:rFonts w:hint="eastAsia" w:ascii="宋体" w:hAnsi="宋体"/>
          <w:sz w:val="24"/>
          <w:szCs w:val="24"/>
        </w:rPr>
        <w:t>正方体模块。在小学组比赛中，每个物资中心摆放有1个建设物料模块和1个实验物料模块；在初中组、高中组比赛中，每个物资中心摆放有</w:t>
      </w:r>
      <w:r>
        <w:rPr>
          <w:rFonts w:ascii="宋体" w:hAnsi="宋体"/>
          <w:sz w:val="24"/>
          <w:szCs w:val="24"/>
        </w:rPr>
        <w:t>3</w:t>
      </w:r>
      <w:r>
        <w:rPr>
          <w:rFonts w:hint="eastAsia" w:ascii="宋体" w:hAnsi="宋体"/>
          <w:sz w:val="24"/>
          <w:szCs w:val="24"/>
        </w:rPr>
        <w:t>个建设物料模块和1个实验物料模块。</w:t>
      </w:r>
    </w:p>
    <w:p>
      <w:pPr>
        <w:autoSpaceDE w:val="0"/>
        <w:autoSpaceDN w:val="0"/>
        <w:jc w:val="center"/>
        <w:rPr>
          <w:rFonts w:ascii="宋体" w:hAnsi="宋体"/>
          <w:sz w:val="24"/>
          <w:szCs w:val="24"/>
        </w:rPr>
      </w:pPr>
      <w:r>
        <w:drawing>
          <wp:inline distT="0" distB="0" distL="0" distR="0">
            <wp:extent cx="434340" cy="381635"/>
            <wp:effectExtent l="0" t="0" r="3810" b="1841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9"/>
                    <a:stretch>
                      <a:fillRect/>
                    </a:stretch>
                  </pic:blipFill>
                  <pic:spPr>
                    <a:xfrm>
                      <a:off x="0" y="0"/>
                      <a:ext cx="434340" cy="389678"/>
                    </a:xfrm>
                    <a:prstGeom prst="rect">
                      <a:avLst/>
                    </a:prstGeom>
                  </pic:spPr>
                </pic:pic>
              </a:graphicData>
            </a:graphic>
          </wp:inline>
        </w:drawing>
      </w:r>
      <w:r>
        <w:rPr>
          <w:rFonts w:hint="eastAsia" w:ascii="宋体" w:hAnsi="宋体"/>
          <w:sz w:val="24"/>
          <w:szCs w:val="24"/>
        </w:rPr>
        <w:t xml:space="preserve"> </w:t>
      </w:r>
      <w:r>
        <w:rPr>
          <w:rFonts w:ascii="宋体" w:hAnsi="宋体"/>
          <w:sz w:val="24"/>
          <w:szCs w:val="24"/>
        </w:rPr>
        <w:t xml:space="preserve">  </w:t>
      </w:r>
      <w:r>
        <w:rPr>
          <w:rFonts w:ascii="宋体" w:hAnsi="宋体"/>
          <w:sz w:val="24"/>
          <w:szCs w:val="24"/>
        </w:rPr>
        <w:drawing>
          <wp:inline distT="0" distB="0" distL="0" distR="0">
            <wp:extent cx="662940" cy="605155"/>
            <wp:effectExtent l="0" t="0" r="381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669396" cy="605155"/>
                    </a:xfrm>
                    <a:prstGeom prst="rect">
                      <a:avLst/>
                    </a:prstGeom>
                  </pic:spPr>
                </pic:pic>
              </a:graphicData>
            </a:graphic>
          </wp:inline>
        </w:drawing>
      </w:r>
    </w:p>
    <w:p>
      <w:pPr>
        <w:pStyle w:val="43"/>
        <w:numPr>
          <w:ilvl w:val="0"/>
          <w:numId w:val="1"/>
        </w:numPr>
        <w:autoSpaceDE w:val="0"/>
        <w:autoSpaceDN w:val="0"/>
        <w:ind w:left="1019" w:hanging="566"/>
        <w:jc w:val="left"/>
        <w:rPr>
          <w:rFonts w:ascii="宋体" w:hAnsi="宋体"/>
          <w:sz w:val="24"/>
          <w:szCs w:val="24"/>
        </w:rPr>
      </w:pPr>
      <w:r>
        <w:rPr>
          <w:rFonts w:hint="eastAsia" w:ascii="宋体" w:hAnsi="宋体"/>
          <w:sz w:val="24"/>
          <w:szCs w:val="24"/>
        </w:rPr>
        <w:t>舱外实验中心大小为</w:t>
      </w:r>
      <w:r>
        <w:rPr>
          <w:rFonts w:ascii="宋体" w:hAnsi="宋体"/>
          <w:sz w:val="24"/>
          <w:szCs w:val="24"/>
        </w:rPr>
        <w:t>60×30cm</w:t>
      </w:r>
      <w:r>
        <w:rPr>
          <w:rFonts w:hint="eastAsia" w:ascii="宋体" w:hAnsi="宋体"/>
          <w:sz w:val="24"/>
          <w:szCs w:val="24"/>
        </w:rPr>
        <w:t>，</w:t>
      </w:r>
      <w:r>
        <w:rPr>
          <w:rFonts w:ascii="宋体" w:hAnsi="宋体"/>
          <w:sz w:val="24"/>
          <w:szCs w:val="24"/>
        </w:rPr>
        <w:t>地面颜色为</w:t>
      </w:r>
      <w:r>
        <w:rPr>
          <w:rFonts w:hint="eastAsia" w:ascii="宋体" w:hAnsi="宋体"/>
          <w:sz w:val="24"/>
          <w:szCs w:val="24"/>
        </w:rPr>
        <w:t>白色，共有2处，位于1号、</w:t>
      </w:r>
      <w:r>
        <w:rPr>
          <w:rFonts w:ascii="宋体" w:hAnsi="宋体"/>
          <w:sz w:val="24"/>
          <w:szCs w:val="24"/>
        </w:rPr>
        <w:t>3</w:t>
      </w:r>
      <w:r>
        <w:rPr>
          <w:rFonts w:hint="eastAsia" w:ascii="宋体" w:hAnsi="宋体"/>
          <w:sz w:val="24"/>
          <w:szCs w:val="24"/>
        </w:rPr>
        <w:t>号车库的右侧。该区域道路外侧没有围栏，道路地面外侧有一条宽2</w:t>
      </w:r>
      <w:r>
        <w:rPr>
          <w:rFonts w:ascii="宋体" w:hAnsi="宋体"/>
          <w:sz w:val="24"/>
          <w:szCs w:val="24"/>
        </w:rPr>
        <w:t>cm</w:t>
      </w:r>
      <w:r>
        <w:rPr>
          <w:rFonts w:hint="eastAsia" w:ascii="宋体" w:hAnsi="宋体"/>
          <w:sz w:val="24"/>
          <w:szCs w:val="24"/>
        </w:rPr>
        <w:t>的黄线，</w:t>
      </w:r>
      <w:r>
        <w:rPr>
          <w:rFonts w:ascii="宋体" w:hAnsi="宋体"/>
          <w:sz w:val="24"/>
          <w:szCs w:val="24"/>
        </w:rPr>
        <w:t>如图5</w:t>
      </w:r>
      <w:r>
        <w:rPr>
          <w:rFonts w:hint="eastAsia" w:ascii="宋体" w:hAnsi="宋体"/>
          <w:sz w:val="24"/>
          <w:szCs w:val="24"/>
        </w:rPr>
        <w:t>所示。舱外实验中心外侧放有一个宽6</w:t>
      </w:r>
      <w:r>
        <w:rPr>
          <w:rFonts w:ascii="宋体" w:hAnsi="宋体"/>
          <w:sz w:val="24"/>
          <w:szCs w:val="24"/>
        </w:rPr>
        <w:t>0cm</w:t>
      </w:r>
      <w:r>
        <w:rPr>
          <w:rFonts w:hint="eastAsia" w:ascii="宋体" w:hAnsi="宋体"/>
          <w:sz w:val="24"/>
          <w:szCs w:val="24"/>
        </w:rPr>
        <w:t>，高</w:t>
      </w:r>
      <w:r>
        <w:rPr>
          <w:rFonts w:ascii="宋体" w:hAnsi="宋体"/>
          <w:sz w:val="24"/>
          <w:szCs w:val="24"/>
        </w:rPr>
        <w:t>8cm</w:t>
      </w:r>
      <w:r>
        <w:rPr>
          <w:rFonts w:hint="eastAsia" w:ascii="宋体" w:hAnsi="宋体"/>
          <w:sz w:val="24"/>
          <w:szCs w:val="24"/>
        </w:rPr>
        <w:t>的平台。</w:t>
      </w:r>
    </w:p>
    <w:p>
      <w:pPr>
        <w:autoSpaceDE w:val="0"/>
        <w:autoSpaceDN w:val="0"/>
        <w:jc w:val="center"/>
        <w:rPr>
          <w:rFonts w:ascii="宋体" w:hAnsi="宋体"/>
          <w:sz w:val="24"/>
          <w:szCs w:val="24"/>
        </w:rPr>
      </w:pPr>
      <w:r>
        <w:drawing>
          <wp:inline distT="0" distB="0" distL="114300" distR="114300">
            <wp:extent cx="829310" cy="1099820"/>
            <wp:effectExtent l="0" t="0" r="8890" b="50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829426" cy="1099820"/>
                    </a:xfrm>
                    <a:prstGeom prst="rect">
                      <a:avLst/>
                    </a:prstGeom>
                    <a:noFill/>
                    <a:ln>
                      <a:noFill/>
                    </a:ln>
                  </pic:spPr>
                </pic:pic>
              </a:graphicData>
            </a:graphic>
          </wp:inline>
        </w:drawing>
      </w:r>
    </w:p>
    <w:p>
      <w:pPr>
        <w:autoSpaceDE w:val="0"/>
        <w:autoSpaceDN w:val="0"/>
        <w:jc w:val="center"/>
        <w:rPr>
          <w:rFonts w:ascii="宋体" w:hAnsi="宋体"/>
          <w:sz w:val="24"/>
          <w:szCs w:val="24"/>
        </w:rPr>
      </w:pPr>
      <w:r>
        <w:rPr>
          <w:rFonts w:hint="eastAsia" w:ascii="宋体" w:hAnsi="宋体"/>
          <w:sz w:val="24"/>
          <w:szCs w:val="24"/>
        </w:rPr>
        <w:t>图5：舱外实验中心</w:t>
      </w:r>
    </w:p>
    <w:p>
      <w:pPr>
        <w:pStyle w:val="43"/>
        <w:numPr>
          <w:ilvl w:val="0"/>
          <w:numId w:val="1"/>
        </w:numPr>
        <w:autoSpaceDE w:val="0"/>
        <w:autoSpaceDN w:val="0"/>
        <w:ind w:left="1019" w:hanging="566"/>
        <w:jc w:val="left"/>
        <w:rPr>
          <w:rFonts w:ascii="宋体" w:hAnsi="宋体"/>
          <w:sz w:val="24"/>
          <w:szCs w:val="24"/>
        </w:rPr>
      </w:pPr>
      <w:r>
        <w:rPr>
          <w:rFonts w:hint="eastAsia" w:ascii="宋体" w:hAnsi="宋体"/>
          <w:sz w:val="24"/>
          <w:szCs w:val="24"/>
        </w:rPr>
        <w:t>太空在建基地大小为</w:t>
      </w:r>
      <w:r>
        <w:rPr>
          <w:rFonts w:ascii="宋体" w:hAnsi="宋体"/>
          <w:sz w:val="24"/>
          <w:szCs w:val="24"/>
        </w:rPr>
        <w:t>60×30cm</w:t>
      </w:r>
      <w:r>
        <w:rPr>
          <w:rFonts w:hint="eastAsia" w:ascii="宋体" w:hAnsi="宋体"/>
          <w:sz w:val="24"/>
          <w:szCs w:val="24"/>
        </w:rPr>
        <w:t>，</w:t>
      </w:r>
      <w:r>
        <w:rPr>
          <w:rFonts w:ascii="宋体" w:hAnsi="宋体"/>
          <w:sz w:val="24"/>
          <w:szCs w:val="24"/>
        </w:rPr>
        <w:t>地面颜色为</w:t>
      </w:r>
      <w:r>
        <w:rPr>
          <w:rFonts w:hint="eastAsia" w:ascii="宋体" w:hAnsi="宋体"/>
          <w:sz w:val="24"/>
          <w:szCs w:val="24"/>
        </w:rPr>
        <w:t>黑色，共有2处，位于1号、</w:t>
      </w:r>
      <w:r>
        <w:rPr>
          <w:rFonts w:ascii="宋体" w:hAnsi="宋体"/>
          <w:sz w:val="24"/>
          <w:szCs w:val="24"/>
        </w:rPr>
        <w:t>3</w:t>
      </w:r>
      <w:r>
        <w:rPr>
          <w:rFonts w:hint="eastAsia" w:ascii="宋体" w:hAnsi="宋体"/>
          <w:sz w:val="24"/>
          <w:szCs w:val="24"/>
        </w:rPr>
        <w:t>号车库的左侧。该区域道路外侧没有围栏，道路地面外侧有一条宽2</w:t>
      </w:r>
      <w:r>
        <w:rPr>
          <w:rFonts w:ascii="宋体" w:hAnsi="宋体"/>
          <w:sz w:val="24"/>
          <w:szCs w:val="24"/>
        </w:rPr>
        <w:t>cm</w:t>
      </w:r>
      <w:r>
        <w:rPr>
          <w:rFonts w:hint="eastAsia" w:ascii="宋体" w:hAnsi="宋体"/>
          <w:sz w:val="24"/>
          <w:szCs w:val="24"/>
        </w:rPr>
        <w:t>的黄线，</w:t>
      </w:r>
      <w:r>
        <w:rPr>
          <w:rFonts w:ascii="宋体" w:hAnsi="宋体"/>
          <w:sz w:val="24"/>
          <w:szCs w:val="24"/>
        </w:rPr>
        <w:t>如图</w:t>
      </w:r>
      <w:r>
        <w:rPr>
          <w:rFonts w:hint="eastAsia" w:ascii="宋体" w:hAnsi="宋体"/>
          <w:sz w:val="24"/>
          <w:szCs w:val="24"/>
        </w:rPr>
        <w:t>6所示。太空在建基地外侧放有一个宽6</w:t>
      </w:r>
      <w:r>
        <w:rPr>
          <w:rFonts w:ascii="宋体" w:hAnsi="宋体"/>
          <w:sz w:val="24"/>
          <w:szCs w:val="24"/>
        </w:rPr>
        <w:t>0cm</w:t>
      </w:r>
      <w:r>
        <w:rPr>
          <w:rFonts w:hint="eastAsia" w:ascii="宋体" w:hAnsi="宋体"/>
          <w:sz w:val="24"/>
          <w:szCs w:val="24"/>
        </w:rPr>
        <w:t>，高</w:t>
      </w:r>
      <w:r>
        <w:rPr>
          <w:rFonts w:ascii="宋体" w:hAnsi="宋体"/>
          <w:sz w:val="24"/>
          <w:szCs w:val="24"/>
        </w:rPr>
        <w:t>8cm</w:t>
      </w:r>
      <w:r>
        <w:rPr>
          <w:rFonts w:hint="eastAsia" w:ascii="宋体" w:hAnsi="宋体"/>
          <w:sz w:val="24"/>
          <w:szCs w:val="24"/>
        </w:rPr>
        <w:t>的平台。</w:t>
      </w:r>
    </w:p>
    <w:p>
      <w:pPr>
        <w:autoSpaceDE w:val="0"/>
        <w:autoSpaceDN w:val="0"/>
        <w:ind w:left="453"/>
        <w:rPr>
          <w:rFonts w:ascii="宋体" w:hAnsi="宋体"/>
          <w:sz w:val="24"/>
          <w:szCs w:val="24"/>
        </w:rPr>
      </w:pPr>
      <w:r>
        <w:rPr>
          <w:rFonts w:hint="eastAsia"/>
        </w:rPr>
        <w:t xml:space="preserve">                              </w:t>
      </w:r>
      <w:r>
        <w:drawing>
          <wp:inline distT="0" distB="0" distL="114300" distR="114300">
            <wp:extent cx="854710" cy="1058545"/>
            <wp:effectExtent l="0" t="0" r="2540" b="825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stretch>
                      <a:fillRect/>
                    </a:stretch>
                  </pic:blipFill>
                  <pic:spPr>
                    <a:xfrm>
                      <a:off x="0" y="0"/>
                      <a:ext cx="854710" cy="1060652"/>
                    </a:xfrm>
                    <a:prstGeom prst="rect">
                      <a:avLst/>
                    </a:prstGeom>
                    <a:noFill/>
                    <a:ln>
                      <a:noFill/>
                    </a:ln>
                  </pic:spPr>
                </pic:pic>
              </a:graphicData>
            </a:graphic>
          </wp:inline>
        </w:drawing>
      </w:r>
    </w:p>
    <w:p>
      <w:pPr>
        <w:autoSpaceDE w:val="0"/>
        <w:autoSpaceDN w:val="0"/>
        <w:jc w:val="center"/>
        <w:rPr>
          <w:rFonts w:ascii="宋体" w:hAnsi="宋体"/>
          <w:sz w:val="24"/>
          <w:szCs w:val="24"/>
        </w:rPr>
      </w:pPr>
      <w:r>
        <w:rPr>
          <w:rFonts w:hint="eastAsia" w:ascii="宋体" w:hAnsi="宋体"/>
          <w:sz w:val="24"/>
          <w:szCs w:val="24"/>
        </w:rPr>
        <w:t>图</w:t>
      </w:r>
      <w:r>
        <w:rPr>
          <w:rFonts w:ascii="宋体" w:hAnsi="宋体"/>
          <w:sz w:val="24"/>
          <w:szCs w:val="24"/>
        </w:rPr>
        <w:t>6</w:t>
      </w:r>
      <w:r>
        <w:rPr>
          <w:rFonts w:hint="eastAsia" w:ascii="宋体" w:hAnsi="宋体"/>
          <w:sz w:val="24"/>
          <w:szCs w:val="24"/>
        </w:rPr>
        <w:t>：太空在建基地</w:t>
      </w:r>
    </w:p>
    <w:p>
      <w:pPr>
        <w:pStyle w:val="43"/>
        <w:numPr>
          <w:ilvl w:val="0"/>
          <w:numId w:val="1"/>
        </w:numPr>
        <w:autoSpaceDE w:val="0"/>
        <w:autoSpaceDN w:val="0"/>
        <w:ind w:left="1019" w:hanging="566"/>
        <w:jc w:val="left"/>
        <w:rPr>
          <w:rFonts w:ascii="宋体" w:hAnsi="宋体"/>
          <w:sz w:val="24"/>
          <w:szCs w:val="24"/>
        </w:rPr>
      </w:pPr>
      <w:r>
        <w:rPr>
          <w:rFonts w:hint="eastAsia" w:ascii="宋体" w:hAnsi="宋体"/>
          <w:sz w:val="24"/>
          <w:szCs w:val="24"/>
        </w:rPr>
        <w:t>核心舱控制中心</w:t>
      </w:r>
      <w:r>
        <w:rPr>
          <w:rFonts w:ascii="宋体" w:hAnsi="宋体"/>
          <w:sz w:val="24"/>
          <w:szCs w:val="24"/>
        </w:rPr>
        <w:t>的大小为60cm×30cm</w:t>
      </w:r>
      <w:r>
        <w:rPr>
          <w:rFonts w:hint="eastAsia" w:ascii="宋体" w:hAnsi="宋体"/>
          <w:sz w:val="24"/>
          <w:szCs w:val="24"/>
        </w:rPr>
        <w:t>，共有2处，位于</w:t>
      </w:r>
      <w:r>
        <w:rPr>
          <w:rFonts w:ascii="宋体" w:hAnsi="宋体"/>
          <w:sz w:val="24"/>
          <w:szCs w:val="24"/>
        </w:rPr>
        <w:t>2</w:t>
      </w:r>
      <w:r>
        <w:rPr>
          <w:rFonts w:hint="eastAsia" w:ascii="宋体" w:hAnsi="宋体"/>
          <w:sz w:val="24"/>
          <w:szCs w:val="24"/>
        </w:rPr>
        <w:t>号、</w:t>
      </w:r>
      <w:r>
        <w:rPr>
          <w:rFonts w:ascii="宋体" w:hAnsi="宋体"/>
          <w:sz w:val="24"/>
          <w:szCs w:val="24"/>
        </w:rPr>
        <w:t>4</w:t>
      </w:r>
      <w:r>
        <w:rPr>
          <w:rFonts w:hint="eastAsia" w:ascii="宋体" w:hAnsi="宋体"/>
          <w:sz w:val="24"/>
          <w:szCs w:val="24"/>
        </w:rPr>
        <w:t>号车库的右侧。该区域道路外侧没有围栏，道路地面外侧有一条宽2</w:t>
      </w:r>
      <w:r>
        <w:rPr>
          <w:rFonts w:ascii="宋体" w:hAnsi="宋体"/>
          <w:sz w:val="24"/>
          <w:szCs w:val="24"/>
        </w:rPr>
        <w:t>cm</w:t>
      </w:r>
      <w:r>
        <w:rPr>
          <w:rFonts w:hint="eastAsia" w:ascii="宋体" w:hAnsi="宋体"/>
          <w:sz w:val="24"/>
          <w:szCs w:val="24"/>
        </w:rPr>
        <w:t>的黄线，</w:t>
      </w:r>
      <w:r>
        <w:rPr>
          <w:rFonts w:ascii="宋体" w:hAnsi="宋体"/>
          <w:sz w:val="24"/>
          <w:szCs w:val="24"/>
        </w:rPr>
        <w:t>如图7</w:t>
      </w:r>
      <w:r>
        <w:rPr>
          <w:rFonts w:hint="eastAsia" w:ascii="宋体" w:hAnsi="宋体"/>
          <w:sz w:val="24"/>
          <w:szCs w:val="24"/>
        </w:rPr>
        <w:t>所示。控制中心的</w:t>
      </w:r>
      <w:r>
        <w:rPr>
          <w:rFonts w:ascii="宋体" w:hAnsi="宋体"/>
          <w:sz w:val="24"/>
          <w:szCs w:val="24"/>
        </w:rPr>
        <w:t>外侧</w:t>
      </w:r>
      <w:r>
        <w:rPr>
          <w:rFonts w:hint="eastAsia" w:ascii="宋体" w:hAnsi="宋体"/>
          <w:sz w:val="24"/>
          <w:szCs w:val="24"/>
        </w:rPr>
        <w:t>摆放一张数字二维码标贴，代表需要维修的对接舱位置信息，共有数字1、2、3、4四种（图</w:t>
      </w:r>
      <w:r>
        <w:rPr>
          <w:rFonts w:ascii="宋体" w:hAnsi="宋体"/>
          <w:sz w:val="24"/>
          <w:szCs w:val="24"/>
        </w:rPr>
        <w:t>8</w:t>
      </w:r>
      <w:r>
        <w:rPr>
          <w:rFonts w:hint="eastAsia" w:ascii="宋体" w:hAnsi="宋体"/>
          <w:sz w:val="24"/>
          <w:szCs w:val="24"/>
        </w:rPr>
        <w:t>）。比赛时，数字二维码标贴</w:t>
      </w:r>
      <w:r>
        <w:rPr>
          <w:rFonts w:ascii="宋体" w:hAnsi="宋体"/>
          <w:sz w:val="24"/>
          <w:szCs w:val="24"/>
        </w:rPr>
        <w:t>在每一轮比赛前由抽签</w:t>
      </w:r>
      <w:r>
        <w:rPr>
          <w:rFonts w:hint="eastAsia" w:ascii="宋体" w:hAnsi="宋体"/>
          <w:sz w:val="24"/>
          <w:szCs w:val="24"/>
        </w:rPr>
        <w:t>自动生成，标贴代表了小车需要前去高架维修的对接舱位置序号。</w:t>
      </w:r>
    </w:p>
    <w:p>
      <w:pPr>
        <w:pStyle w:val="43"/>
        <w:autoSpaceDE w:val="0"/>
        <w:autoSpaceDN w:val="0"/>
        <w:ind w:firstLine="0"/>
        <w:jc w:val="center"/>
        <w:rPr>
          <w:rFonts w:ascii="宋体" w:hAnsi="宋体"/>
          <w:sz w:val="24"/>
          <w:szCs w:val="24"/>
        </w:rPr>
      </w:pPr>
      <w:r>
        <w:drawing>
          <wp:inline distT="0" distB="0" distL="114300" distR="114300">
            <wp:extent cx="730250" cy="1085850"/>
            <wp:effectExtent l="0" t="0" r="1270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3"/>
                    <a:stretch>
                      <a:fillRect/>
                    </a:stretch>
                  </pic:blipFill>
                  <pic:spPr>
                    <a:xfrm>
                      <a:off x="0" y="0"/>
                      <a:ext cx="732130" cy="1085850"/>
                    </a:xfrm>
                    <a:prstGeom prst="rect">
                      <a:avLst/>
                    </a:prstGeom>
                    <a:noFill/>
                    <a:ln>
                      <a:noFill/>
                    </a:ln>
                  </pic:spPr>
                </pic:pic>
              </a:graphicData>
            </a:graphic>
          </wp:inline>
        </w:drawing>
      </w:r>
    </w:p>
    <w:p>
      <w:pPr>
        <w:pStyle w:val="43"/>
        <w:autoSpaceDE w:val="0"/>
        <w:autoSpaceDN w:val="0"/>
        <w:ind w:firstLine="0"/>
        <w:jc w:val="center"/>
        <w:rPr>
          <w:rFonts w:ascii="宋体" w:hAnsi="宋体"/>
          <w:sz w:val="24"/>
          <w:szCs w:val="24"/>
        </w:rPr>
      </w:pPr>
      <w:r>
        <w:rPr>
          <w:rFonts w:ascii="宋体" w:hAnsi="宋体"/>
          <w:sz w:val="24"/>
          <w:szCs w:val="24"/>
        </w:rPr>
        <w:t>图7：</w:t>
      </w:r>
      <w:r>
        <w:rPr>
          <w:rFonts w:hint="eastAsia" w:ascii="宋体" w:hAnsi="宋体"/>
          <w:sz w:val="24"/>
          <w:szCs w:val="24"/>
        </w:rPr>
        <w:t>控制中心</w:t>
      </w:r>
    </w:p>
    <w:p>
      <w:pPr>
        <w:pStyle w:val="43"/>
        <w:autoSpaceDE w:val="0"/>
        <w:autoSpaceDN w:val="0"/>
        <w:ind w:firstLine="0"/>
        <w:jc w:val="center"/>
        <w:rPr>
          <w:rFonts w:ascii="宋体" w:hAnsi="宋体"/>
          <w:sz w:val="24"/>
          <w:szCs w:val="24"/>
        </w:rPr>
      </w:pPr>
      <w:r>
        <w:drawing>
          <wp:inline distT="0" distB="0" distL="0" distR="0">
            <wp:extent cx="2065020" cy="1088390"/>
            <wp:effectExtent l="0" t="0" r="11430"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2065020" cy="1094279"/>
                    </a:xfrm>
                    <a:prstGeom prst="rect">
                      <a:avLst/>
                    </a:prstGeom>
                  </pic:spPr>
                </pic:pic>
              </a:graphicData>
            </a:graphic>
          </wp:inline>
        </w:drawing>
      </w:r>
    </w:p>
    <w:p>
      <w:pPr>
        <w:pStyle w:val="43"/>
        <w:autoSpaceDE w:val="0"/>
        <w:autoSpaceDN w:val="0"/>
        <w:ind w:firstLine="0"/>
        <w:jc w:val="center"/>
        <w:rPr>
          <w:rFonts w:ascii="宋体" w:hAnsi="宋体"/>
          <w:sz w:val="24"/>
          <w:szCs w:val="24"/>
        </w:rPr>
      </w:pPr>
      <w:r>
        <w:rPr>
          <w:rFonts w:hint="eastAsia" w:ascii="宋体" w:hAnsi="宋体"/>
          <w:sz w:val="24"/>
          <w:szCs w:val="24"/>
        </w:rPr>
        <w:t>图</w:t>
      </w:r>
      <w:r>
        <w:rPr>
          <w:rFonts w:ascii="宋体" w:hAnsi="宋体"/>
          <w:sz w:val="24"/>
          <w:szCs w:val="24"/>
        </w:rPr>
        <w:t>8</w:t>
      </w:r>
      <w:r>
        <w:rPr>
          <w:rFonts w:hint="eastAsia" w:ascii="宋体" w:hAnsi="宋体"/>
          <w:sz w:val="24"/>
          <w:szCs w:val="24"/>
        </w:rPr>
        <w:t>：数字二维码标贴</w:t>
      </w:r>
    </w:p>
    <w:p>
      <w:pPr>
        <w:pStyle w:val="43"/>
        <w:autoSpaceDE w:val="0"/>
        <w:autoSpaceDN w:val="0"/>
        <w:ind w:firstLine="0"/>
        <w:jc w:val="center"/>
        <w:rPr>
          <w:rFonts w:ascii="宋体" w:hAnsi="宋体"/>
          <w:sz w:val="24"/>
          <w:szCs w:val="24"/>
        </w:rPr>
      </w:pPr>
    </w:p>
    <w:p>
      <w:pPr>
        <w:autoSpaceDE w:val="0"/>
        <w:autoSpaceDN w:val="0"/>
        <w:ind w:left="1095" w:leftChars="350" w:hanging="360" w:hangingChars="150"/>
        <w:rPr>
          <w:rFonts w:ascii="宋体" w:hAnsi="宋体"/>
          <w:sz w:val="24"/>
          <w:szCs w:val="24"/>
        </w:rPr>
      </w:pPr>
      <w:r>
        <w:rPr>
          <w:rFonts w:ascii="宋体" w:hAnsi="宋体"/>
          <w:sz w:val="24"/>
          <w:szCs w:val="24"/>
        </w:rPr>
        <w:t>（12）</w:t>
      </w:r>
      <w:r>
        <w:rPr>
          <w:rFonts w:hint="eastAsia" w:ascii="宋体" w:hAnsi="宋体"/>
          <w:sz w:val="24"/>
          <w:szCs w:val="24"/>
        </w:rPr>
        <w:t>航天员训练管理中心</w:t>
      </w:r>
      <w:r>
        <w:rPr>
          <w:rFonts w:ascii="宋体" w:hAnsi="宋体"/>
          <w:sz w:val="24"/>
          <w:szCs w:val="24"/>
        </w:rPr>
        <w:t>的大小为60cm×30cm</w:t>
      </w:r>
      <w:r>
        <w:rPr>
          <w:rFonts w:hint="eastAsia" w:ascii="宋体" w:hAnsi="宋体"/>
          <w:sz w:val="24"/>
          <w:szCs w:val="24"/>
        </w:rPr>
        <w:t>，</w:t>
      </w:r>
      <w:r>
        <w:rPr>
          <w:rFonts w:ascii="宋体" w:hAnsi="宋体"/>
          <w:sz w:val="24"/>
          <w:szCs w:val="24"/>
        </w:rPr>
        <w:t>地面颜色为</w:t>
      </w:r>
      <w:r>
        <w:rPr>
          <w:rFonts w:hint="eastAsia" w:ascii="宋体" w:hAnsi="宋体"/>
          <w:sz w:val="24"/>
          <w:szCs w:val="24"/>
        </w:rPr>
        <w:t>绿</w:t>
      </w:r>
      <w:r>
        <w:rPr>
          <w:rFonts w:ascii="宋体" w:hAnsi="宋体"/>
          <w:sz w:val="24"/>
          <w:szCs w:val="24"/>
        </w:rPr>
        <w:t>色</w:t>
      </w:r>
      <w:r>
        <w:rPr>
          <w:rFonts w:hint="eastAsia" w:ascii="宋体" w:hAnsi="宋体"/>
          <w:sz w:val="24"/>
          <w:szCs w:val="24"/>
        </w:rPr>
        <w:t>，共有2处，位于</w:t>
      </w:r>
      <w:r>
        <w:rPr>
          <w:rFonts w:ascii="宋体" w:hAnsi="宋体"/>
          <w:sz w:val="24"/>
          <w:szCs w:val="24"/>
        </w:rPr>
        <w:t>2</w:t>
      </w:r>
      <w:r>
        <w:rPr>
          <w:rFonts w:hint="eastAsia" w:ascii="宋体" w:hAnsi="宋体"/>
          <w:sz w:val="24"/>
          <w:szCs w:val="24"/>
        </w:rPr>
        <w:t>号、</w:t>
      </w:r>
      <w:r>
        <w:rPr>
          <w:rFonts w:ascii="宋体" w:hAnsi="宋体"/>
          <w:sz w:val="24"/>
          <w:szCs w:val="24"/>
        </w:rPr>
        <w:t>4</w:t>
      </w:r>
      <w:r>
        <w:rPr>
          <w:rFonts w:hint="eastAsia" w:ascii="宋体" w:hAnsi="宋体"/>
          <w:sz w:val="24"/>
          <w:szCs w:val="24"/>
        </w:rPr>
        <w:t>号车库的右侧。该区域道路外侧没有围栏，道路地面外侧有一条宽2</w:t>
      </w:r>
      <w:r>
        <w:rPr>
          <w:rFonts w:ascii="宋体" w:hAnsi="宋体"/>
          <w:sz w:val="24"/>
          <w:szCs w:val="24"/>
        </w:rPr>
        <w:t>cm</w:t>
      </w:r>
      <w:r>
        <w:rPr>
          <w:rFonts w:hint="eastAsia" w:ascii="宋体" w:hAnsi="宋体"/>
          <w:sz w:val="24"/>
          <w:szCs w:val="24"/>
        </w:rPr>
        <w:t>的黄线，</w:t>
      </w:r>
      <w:r>
        <w:rPr>
          <w:rFonts w:ascii="宋体" w:hAnsi="宋体"/>
          <w:sz w:val="24"/>
          <w:szCs w:val="24"/>
        </w:rPr>
        <w:t>如图9</w:t>
      </w:r>
      <w:r>
        <w:rPr>
          <w:rFonts w:hint="eastAsia" w:ascii="宋体" w:hAnsi="宋体"/>
          <w:sz w:val="24"/>
          <w:szCs w:val="24"/>
        </w:rPr>
        <w:t>所示。</w:t>
      </w:r>
    </w:p>
    <w:p>
      <w:pPr>
        <w:autoSpaceDE w:val="0"/>
        <w:autoSpaceDN w:val="0"/>
        <w:jc w:val="center"/>
        <w:rPr>
          <w:rFonts w:ascii="宋体" w:hAnsi="宋体"/>
          <w:sz w:val="24"/>
          <w:szCs w:val="24"/>
        </w:rPr>
      </w:pPr>
      <w:r>
        <w:drawing>
          <wp:inline distT="0" distB="0" distL="114300" distR="114300">
            <wp:extent cx="965835" cy="1149350"/>
            <wp:effectExtent l="0" t="0" r="5715" b="1270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5"/>
                    <a:stretch>
                      <a:fillRect/>
                    </a:stretch>
                  </pic:blipFill>
                  <pic:spPr>
                    <a:xfrm>
                      <a:off x="0" y="0"/>
                      <a:ext cx="965835" cy="1149350"/>
                    </a:xfrm>
                    <a:prstGeom prst="rect">
                      <a:avLst/>
                    </a:prstGeom>
                    <a:noFill/>
                    <a:ln>
                      <a:noFill/>
                    </a:ln>
                  </pic:spPr>
                </pic:pic>
              </a:graphicData>
            </a:graphic>
          </wp:inline>
        </w:drawing>
      </w:r>
    </w:p>
    <w:p>
      <w:pPr>
        <w:pStyle w:val="43"/>
        <w:autoSpaceDE w:val="0"/>
        <w:autoSpaceDN w:val="0"/>
        <w:ind w:firstLine="0"/>
        <w:jc w:val="center"/>
        <w:rPr>
          <w:rFonts w:ascii="宋体" w:hAnsi="宋体"/>
          <w:sz w:val="24"/>
          <w:szCs w:val="24"/>
        </w:rPr>
      </w:pPr>
      <w:r>
        <w:rPr>
          <w:rFonts w:ascii="宋体" w:hAnsi="宋体"/>
          <w:sz w:val="24"/>
          <w:szCs w:val="24"/>
        </w:rPr>
        <w:t>图9：</w:t>
      </w:r>
      <w:r>
        <w:rPr>
          <w:rFonts w:hint="eastAsia" w:ascii="宋体" w:hAnsi="宋体"/>
          <w:sz w:val="24"/>
          <w:szCs w:val="24"/>
        </w:rPr>
        <w:t>训练管理中心</w:t>
      </w:r>
    </w:p>
    <w:p>
      <w:pPr>
        <w:pStyle w:val="43"/>
        <w:autoSpaceDE w:val="0"/>
        <w:autoSpaceDN w:val="0"/>
        <w:ind w:left="1019" w:firstLine="0"/>
        <w:jc w:val="left"/>
        <w:rPr>
          <w:rFonts w:ascii="宋体" w:hAnsi="宋体"/>
          <w:sz w:val="24"/>
          <w:szCs w:val="24"/>
        </w:rPr>
      </w:pPr>
      <w:r>
        <w:rPr>
          <w:rFonts w:ascii="宋体" w:hAnsi="宋体"/>
          <w:sz w:val="24"/>
          <w:szCs w:val="24"/>
        </w:rPr>
        <w:tab/>
      </w:r>
      <w:r>
        <w:rPr>
          <w:rFonts w:ascii="宋体" w:hAnsi="宋体"/>
          <w:sz w:val="24"/>
          <w:szCs w:val="24"/>
        </w:rPr>
        <w:t xml:space="preserve">    </w:t>
      </w:r>
      <w:r>
        <w:rPr>
          <w:rFonts w:hint="eastAsia" w:ascii="宋体" w:hAnsi="宋体"/>
          <w:sz w:val="24"/>
          <w:szCs w:val="24"/>
        </w:rPr>
        <w:t>航天员训练管理中心</w:t>
      </w:r>
      <w:r>
        <w:rPr>
          <w:rFonts w:ascii="宋体" w:hAnsi="宋体"/>
          <w:sz w:val="24"/>
          <w:szCs w:val="24"/>
        </w:rPr>
        <w:t>外侧</w:t>
      </w:r>
      <w:r>
        <w:rPr>
          <w:rFonts w:hint="eastAsia" w:ascii="宋体" w:hAnsi="宋体"/>
          <w:sz w:val="24"/>
          <w:szCs w:val="24"/>
        </w:rPr>
        <w:t>摆放一张字母二维码标贴，代表小车需要运送航天员去的对应训练中心编号，共有字母</w:t>
      </w:r>
      <w:r>
        <w:rPr>
          <w:rFonts w:ascii="宋体" w:hAnsi="宋体"/>
          <w:sz w:val="24"/>
          <w:szCs w:val="24"/>
        </w:rPr>
        <w:tab/>
      </w:r>
      <w:r>
        <w:rPr>
          <w:rFonts w:ascii="宋体" w:hAnsi="宋体"/>
          <w:sz w:val="24"/>
          <w:szCs w:val="24"/>
        </w:rPr>
        <w:t>A</w:t>
      </w:r>
      <w:r>
        <w:rPr>
          <w:rFonts w:hint="eastAsia" w:ascii="宋体" w:hAnsi="宋体"/>
          <w:sz w:val="24"/>
          <w:szCs w:val="24"/>
        </w:rPr>
        <w:t>、</w:t>
      </w:r>
      <w:r>
        <w:rPr>
          <w:rFonts w:ascii="宋体" w:hAnsi="宋体"/>
          <w:sz w:val="24"/>
          <w:szCs w:val="24"/>
        </w:rPr>
        <w:t>B</w:t>
      </w:r>
      <w:r>
        <w:rPr>
          <w:rFonts w:hint="eastAsia" w:ascii="宋体" w:hAnsi="宋体"/>
          <w:sz w:val="24"/>
          <w:szCs w:val="24"/>
        </w:rPr>
        <w:t>、</w:t>
      </w:r>
      <w:r>
        <w:rPr>
          <w:rFonts w:ascii="宋体" w:hAnsi="宋体"/>
          <w:sz w:val="24"/>
          <w:szCs w:val="24"/>
        </w:rPr>
        <w:t>C</w:t>
      </w:r>
      <w:r>
        <w:rPr>
          <w:rFonts w:hint="eastAsia" w:ascii="宋体" w:hAnsi="宋体"/>
          <w:sz w:val="24"/>
          <w:szCs w:val="24"/>
        </w:rPr>
        <w:t>、D四种。比赛时，字母二维码标贴</w:t>
      </w:r>
      <w:r>
        <w:rPr>
          <w:rFonts w:ascii="宋体" w:hAnsi="宋体"/>
          <w:sz w:val="24"/>
          <w:szCs w:val="24"/>
        </w:rPr>
        <w:t>在每一轮比赛前由抽签</w:t>
      </w:r>
      <w:r>
        <w:rPr>
          <w:rFonts w:hint="eastAsia" w:ascii="宋体" w:hAnsi="宋体"/>
          <w:sz w:val="24"/>
          <w:szCs w:val="24"/>
        </w:rPr>
        <w:t>自动生成。</w:t>
      </w:r>
    </w:p>
    <w:p>
      <w:pPr>
        <w:pStyle w:val="43"/>
        <w:autoSpaceDE w:val="0"/>
        <w:autoSpaceDN w:val="0"/>
        <w:ind w:firstLine="480"/>
        <w:rPr>
          <w:rFonts w:ascii="宋体" w:hAnsi="宋体"/>
          <w:sz w:val="24"/>
          <w:szCs w:val="24"/>
        </w:rPr>
      </w:pPr>
      <w:r>
        <w:rPr>
          <w:rFonts w:ascii="宋体" w:hAnsi="宋体"/>
          <w:b/>
          <w:sz w:val="24"/>
          <w:szCs w:val="24"/>
        </w:rPr>
        <w:t>2、</w:t>
      </w:r>
      <w:r>
        <w:rPr>
          <w:rFonts w:hint="eastAsia" w:ascii="宋体" w:hAnsi="宋体"/>
          <w:b/>
          <w:sz w:val="24"/>
          <w:szCs w:val="24"/>
        </w:rPr>
        <w:t>上层高架</w:t>
      </w:r>
      <w:r>
        <w:rPr>
          <w:rFonts w:ascii="宋体" w:hAnsi="宋体"/>
          <w:b/>
          <w:sz w:val="24"/>
          <w:szCs w:val="24"/>
        </w:rPr>
        <w:t>及相关设施（图10）</w:t>
      </w:r>
    </w:p>
    <w:p>
      <w:pPr>
        <w:autoSpaceDE w:val="0"/>
        <w:autoSpaceDN w:val="0"/>
        <w:jc w:val="center"/>
        <w:rPr>
          <w:rFonts w:ascii="宋体" w:hAnsi="宋体"/>
          <w:sz w:val="24"/>
          <w:szCs w:val="24"/>
        </w:rPr>
      </w:pPr>
      <w:r>
        <w:rPr>
          <w:shd w:val="clear" w:color="auto" w:fill="auto"/>
        </w:rPr>
        <mc:AlternateContent>
          <mc:Choice Requires="wpg">
            <w:drawing>
              <wp:anchor distT="0" distB="0" distL="114300" distR="114300" simplePos="0" relativeHeight="251659264" behindDoc="0" locked="0" layoutInCell="1" allowOverlap="1">
                <wp:simplePos x="0" y="0"/>
                <wp:positionH relativeFrom="column">
                  <wp:posOffset>1494790</wp:posOffset>
                </wp:positionH>
                <wp:positionV relativeFrom="paragraph">
                  <wp:posOffset>241300</wp:posOffset>
                </wp:positionV>
                <wp:extent cx="2232660" cy="2268855"/>
                <wp:effectExtent l="38100" t="19050" r="34290" b="36830"/>
                <wp:wrapNone/>
                <wp:docPr id="47" name="组合 47"/>
                <wp:cNvGraphicFramePr/>
                <a:graphic xmlns:a="http://schemas.openxmlformats.org/drawingml/2006/main">
                  <a:graphicData uri="http://schemas.microsoft.com/office/word/2010/wordprocessingGroup">
                    <wpg:wgp>
                      <wpg:cNvGrpSpPr/>
                      <wpg:grpSpPr>
                        <a:xfrm>
                          <a:off x="0" y="0"/>
                          <a:ext cx="2232874" cy="2268602"/>
                          <a:chOff x="0" y="-28686"/>
                          <a:chExt cx="2749983" cy="2728256"/>
                        </a:xfrm>
                      </wpg:grpSpPr>
                      <wps:wsp>
                        <wps:cNvPr id="36" name="箭头: 右 36"/>
                        <wps:cNvSpPr/>
                        <wps:spPr>
                          <a:xfrm rot="8092386">
                            <a:off x="2335530" y="106680"/>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9" name="箭头: 右 39"/>
                        <wps:cNvSpPr/>
                        <wps:spPr>
                          <a:xfrm rot="13387725">
                            <a:off x="167640" y="110490"/>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1" name="箭头: 右 41"/>
                        <wps:cNvSpPr/>
                        <wps:spPr>
                          <a:xfrm>
                            <a:off x="1257300" y="2592890"/>
                            <a:ext cx="213361"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2" name="箭头: 右 42"/>
                        <wps:cNvSpPr/>
                        <wps:spPr>
                          <a:xfrm rot="2664354">
                            <a:off x="2335530" y="2484120"/>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3" name="箭头: 右 43"/>
                        <wps:cNvSpPr/>
                        <wps:spPr>
                          <a:xfrm rot="19244474">
                            <a:off x="165070" y="2481565"/>
                            <a:ext cx="218500" cy="10417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4" name="箭头: 右 44"/>
                        <wps:cNvSpPr/>
                        <wps:spPr>
                          <a:xfrm rot="10800000">
                            <a:off x="1268730" y="-28686"/>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5" name="箭头: 右 45"/>
                        <wps:cNvSpPr/>
                        <wps:spPr>
                          <a:xfrm rot="5148091">
                            <a:off x="-53340" y="1283970"/>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6" name="箭头: 右 46"/>
                        <wps:cNvSpPr/>
                        <wps:spPr>
                          <a:xfrm rot="16200000">
                            <a:off x="2589963" y="1278255"/>
                            <a:ext cx="213360" cy="10668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17.7pt;margin-top:19pt;height:178.65pt;width:175.8pt;z-index:251659264;mso-width-relative:page;mso-height-relative:page;" coordorigin="0,-28686" coordsize="2749983,2728256" o:gfxdata="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">
                <o:lock v:ext="edit" aspectratio="f"/>
                <v:shape id="箭头: 右 36" o:spid="_x0000_s1026" o:spt="13" type="#_x0000_t13" style="position:absolute;left:2335530;top:106680;height:106680;width:213360;rotation:8839043f;v-text-anchor:middle;" fillcolor="#FF0000" filled="t" stroked="t" coordsize="21600,21600" o:gfxdata="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sjl&#10;y8EAAADbAAAADwAAAAAAAAABACAAAAAiAAAAZHJzL2Rvd25yZXYueG1sUEsBAhQAFAAAAAgAh07i&#10;QDMvBZ47AAAAOQAAABAAAAAAAAAAAQAgAAAAEAEAAGRycy9zaGFwZXhtbC54bWxQSwUGAAAAAAYA&#10;BgBbAQAAugMAAAAA&#10;" adj="16200,5400">
                  <v:fill on="t" focussize="0,0"/>
                  <v:stroke weight="1pt" color="#FF0000 [3204]" miterlimit="8" joinstyle="miter"/>
                  <v:imagedata o:title=""/>
                  <o:lock v:ext="edit" aspectratio="f"/>
                </v:shape>
                <v:shape id="箭头: 右 39" o:spid="_x0000_s1026" o:spt="13" type="#_x0000_t13" style="position:absolute;left:167640;top:110490;height:106680;width:213360;rotation:-8969994f;v-text-anchor:middle;" fillcolor="#FF0000" filled="t" stroked="t" coordsize="21600,21600" o:gfxdata="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c/Us74A&#10;AADbAAAADwAAAAAAAAABACAAAAAiAAAAZHJzL2Rvd25yZXYueG1sUEsBAhQAFAAAAAgAh07iQDMv&#10;BZ47AAAAOQAAABAAAAAAAAAAAQAgAAAADQEAAGRycy9zaGFwZXhtbC54bWxQSwUGAAAAAAYABgBb&#10;AQAAtwMAAAAA&#10;" adj="16200,5400">
                  <v:fill on="t" focussize="0,0"/>
                  <v:stroke weight="1pt" color="#FF0000 [3204]" miterlimit="8" joinstyle="miter"/>
                  <v:imagedata o:title=""/>
                  <o:lock v:ext="edit" aspectratio="f"/>
                </v:shape>
                <v:shape id="箭头: 右 41" o:spid="_x0000_s1026" o:spt="13" type="#_x0000_t13" style="position:absolute;left:1257300;top:2592890;height:106680;width:213361;v-text-anchor:middle;" fillcolor="#FF0000" filled="t" stroked="t" coordsize="21600,21600" o:gfxdata="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iLPsvQAA&#10;ANsAAAAPAAAAAAAAAAEAIAAAACIAAABkcnMvZG93bnJldi54bWxQSwECFAAUAAAACACHTuJAMy8F&#10;njsAAAA5AAAAEAAAAAAAAAABACAAAAAMAQAAZHJzL3NoYXBleG1sLnhtbFBLBQYAAAAABgAGAFsB&#10;AAC2AwAAAAA=&#10;" adj="16201,5400">
                  <v:fill on="t" focussize="0,0"/>
                  <v:stroke weight="1pt" color="#FF0000 [3204]" miterlimit="8" joinstyle="miter"/>
                  <v:imagedata o:title=""/>
                  <o:lock v:ext="edit" aspectratio="f"/>
                </v:shape>
                <v:shape id="箭头: 右 42" o:spid="_x0000_s1026" o:spt="13" type="#_x0000_t13" style="position:absolute;left:2335530;top:2484120;height:106680;width:213360;rotation:2910185f;v-text-anchor:middle;" fillcolor="#FF0000" filled="t" stroked="t" coordsize="21600,21600" o:gfxdata="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V4devQAA&#10;ANsAAAAPAAAAAAAAAAEAIAAAACIAAABkcnMvZG93bnJldi54bWxQSwECFAAUAAAACACHTuJAMy8F&#10;njsAAAA5AAAAEAAAAAAAAAABACAAAAAMAQAAZHJzL3NoYXBleG1sLnhtbFBLBQYAAAAABgAGAFsB&#10;AAC2AwAAAAA=&#10;" adj="16200,5400">
                  <v:fill on="t" focussize="0,0"/>
                  <v:stroke weight="1pt" color="#FF0000 [3204]" miterlimit="8" joinstyle="miter"/>
                  <v:imagedata o:title=""/>
                  <o:lock v:ext="edit" aspectratio="f"/>
                </v:shape>
                <v:shape id="箭头: 右 43" o:spid="_x0000_s1026" o:spt="13" type="#_x0000_t13" style="position:absolute;left:165070;top:2481565;height:104171;width:218500;rotation:-2572863f;v-text-anchor:middle;" fillcolor="#FF0000" filled="t" stroked="t" coordsize="21600,21600" o:gfxdata="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C4msvQAA&#10;ANsAAAAPAAAAAAAAAAEAIAAAACIAAABkcnMvZG93bnJldi54bWxQSwECFAAUAAAACACHTuJAMy8F&#10;njsAAAA5AAAAEAAAAAAAAAABACAAAAAMAQAAZHJzL3NoYXBleG1sLnhtbFBLBQYAAAAABgAGAFsB&#10;AAC2AwAAAAA=&#10;" adj="16452,5400">
                  <v:fill on="t" focussize="0,0"/>
                  <v:stroke weight="1pt" color="#FF0000 [3204]" miterlimit="8" joinstyle="miter"/>
                  <v:imagedata o:title=""/>
                  <o:lock v:ext="edit" aspectratio="f"/>
                </v:shape>
                <v:shape id="箭头: 右 44" o:spid="_x0000_s1026" o:spt="13" type="#_x0000_t13" style="position:absolute;left:1268730;top:-28686;height:106680;width:213360;rotation:11796480f;v-text-anchor:middle;" fillcolor="#FF0000" filled="t" stroked="t" coordsize="21600,21600" o:gfxdata="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lC5hn&#10;wAAAANsAAAAPAAAAAAAAAAEAIAAAACIAAABkcnMvZG93bnJldi54bWxQSwECFAAUAAAACACHTuJA&#10;My8FnjsAAAA5AAAAEAAAAAAAAAABACAAAAAPAQAAZHJzL3NoYXBleG1sLnhtbFBLBQYAAAAABgAG&#10;AFsBAAC5AwAAAAA=&#10;" adj="16200,5400">
                  <v:fill on="t" focussize="0,0"/>
                  <v:stroke weight="1pt" color="#FF0000 [3204]" miterlimit="8" joinstyle="miter"/>
                  <v:imagedata o:title=""/>
                  <o:lock v:ext="edit" aspectratio="f"/>
                </v:shape>
                <v:shape id="箭头: 右 45" o:spid="_x0000_s1026" o:spt="13" type="#_x0000_t13" style="position:absolute;left:-53340;top:1283970;height:106680;width:213360;rotation:5623088f;v-text-anchor:middle;" fillcolor="#FF0000" filled="t" stroked="t" coordsize="21600,21600" o:gfxdata="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BjjuvQAA&#10;ANsAAAAPAAAAAAAAAAEAIAAAACIAAABkcnMvZG93bnJldi54bWxQSwECFAAUAAAACACHTuJAMy8F&#10;njsAAAA5AAAAEAAAAAAAAAABACAAAAAMAQAAZHJzL3NoYXBleG1sLnhtbFBLBQYAAAAABgAGAFsB&#10;AAC2AwAAAAA=&#10;" adj="16200,5400">
                  <v:fill on="t" focussize="0,0"/>
                  <v:stroke weight="1pt" color="#FF0000 [3204]" miterlimit="8" joinstyle="miter"/>
                  <v:imagedata o:title=""/>
                  <o:lock v:ext="edit" aspectratio="f"/>
                </v:shape>
                <v:shape id="箭头: 右 46" o:spid="_x0000_s1026" o:spt="13" type="#_x0000_t13" style="position:absolute;left:2589963;top:1278255;height:106680;width:213360;rotation:-5898240f;v-text-anchor:middle;" fillcolor="#FF0000" filled="t" stroked="t" coordsize="21600,21600" o:gfxdata="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6aNr4A&#10;AADbAAAADwAAAAAAAAABACAAAAAiAAAAZHJzL2Rvd25yZXYueG1sUEsBAhQAFAAAAAgAh07iQDMv&#10;BZ47AAAAOQAAABAAAAAAAAAAAQAgAAAADQEAAGRycy9zaGFwZXhtbC54bWxQSwUGAAAAAAYABgBb&#10;AQAAtwMAAAAA&#10;" adj="16200,5400">
                  <v:fill on="t" focussize="0,0"/>
                  <v:stroke weight="1pt" color="#FF0000 [3204]" miterlimit="8" joinstyle="miter"/>
                  <v:imagedata o:title=""/>
                  <o:lock v:ext="edit" aspectratio="f"/>
                </v:shape>
              </v:group>
            </w:pict>
          </mc:Fallback>
        </mc:AlternateContent>
      </w:r>
      <w:r>
        <w:drawing>
          <wp:inline distT="0" distB="0" distL="0" distR="0">
            <wp:extent cx="4078605" cy="2719070"/>
            <wp:effectExtent l="0" t="0" r="17145" b="508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6"/>
                    <a:stretch>
                      <a:fillRect/>
                    </a:stretch>
                  </pic:blipFill>
                  <pic:spPr>
                    <a:xfrm>
                      <a:off x="0" y="0"/>
                      <a:ext cx="4153209" cy="2719070"/>
                    </a:xfrm>
                    <a:prstGeom prst="rect">
                      <a:avLst/>
                    </a:prstGeom>
                  </pic:spPr>
                </pic:pic>
              </a:graphicData>
            </a:graphic>
          </wp:inline>
        </w:drawing>
      </w:r>
    </w:p>
    <w:p>
      <w:pPr>
        <w:autoSpaceDE w:val="0"/>
        <w:autoSpaceDN w:val="0"/>
        <w:ind w:left="426"/>
        <w:jc w:val="center"/>
        <w:rPr>
          <w:rFonts w:ascii="宋体" w:hAnsi="宋体"/>
          <w:i/>
          <w:iCs/>
          <w:sz w:val="24"/>
          <w:szCs w:val="24"/>
        </w:rPr>
      </w:pPr>
      <w:r>
        <w:rPr>
          <w:rFonts w:ascii="宋体" w:hAnsi="宋体"/>
          <w:sz w:val="24"/>
          <w:szCs w:val="24"/>
        </w:rPr>
        <w:t>图10：</w:t>
      </w:r>
      <w:r>
        <w:rPr>
          <w:rFonts w:hint="eastAsia" w:ascii="宋体" w:hAnsi="宋体"/>
          <w:sz w:val="24"/>
          <w:szCs w:val="24"/>
        </w:rPr>
        <w:t>上层高架</w:t>
      </w:r>
      <w:r>
        <w:rPr>
          <w:rFonts w:ascii="宋体" w:hAnsi="宋体"/>
          <w:sz w:val="24"/>
          <w:szCs w:val="24"/>
        </w:rPr>
        <w:t>及设施</w:t>
      </w:r>
    </w:p>
    <w:p>
      <w:pPr>
        <w:spacing w:line="300" w:lineRule="auto"/>
        <w:ind w:left="965" w:hanging="480"/>
        <w:jc w:val="left"/>
        <w:rPr>
          <w:rFonts w:ascii="宋体" w:hAnsi="宋体"/>
          <w:sz w:val="24"/>
          <w:szCs w:val="24"/>
        </w:rPr>
      </w:pPr>
      <w:r>
        <w:rPr>
          <w:rFonts w:ascii="宋体" w:hAnsi="宋体"/>
          <w:sz w:val="24"/>
          <w:szCs w:val="24"/>
        </w:rPr>
        <w:t>（1）</w:t>
      </w:r>
      <w:r>
        <w:rPr>
          <w:rFonts w:hint="eastAsia" w:ascii="宋体" w:hAnsi="宋体"/>
          <w:sz w:val="24"/>
          <w:szCs w:val="24"/>
        </w:rPr>
        <w:t>高架路</w:t>
      </w:r>
      <w:r>
        <w:rPr>
          <w:rFonts w:ascii="宋体" w:hAnsi="宋体"/>
          <w:sz w:val="24"/>
          <w:szCs w:val="24"/>
        </w:rPr>
        <w:t>为圆环型</w:t>
      </w:r>
      <w:r>
        <w:rPr>
          <w:rFonts w:ascii="宋体" w:hAnsi="宋体"/>
          <w:b/>
          <w:sz w:val="24"/>
          <w:szCs w:val="24"/>
        </w:rPr>
        <w:t>单行道</w:t>
      </w:r>
      <w:r>
        <w:rPr>
          <w:rFonts w:ascii="宋体" w:hAnsi="宋体"/>
          <w:sz w:val="24"/>
          <w:szCs w:val="24"/>
        </w:rPr>
        <w:t>，高出地面26CM，宽30CM。地面颜色黑色（同地面）。</w:t>
      </w:r>
      <w:r>
        <w:rPr>
          <w:rFonts w:hint="eastAsia" w:ascii="宋体" w:hAnsi="宋体"/>
          <w:sz w:val="24"/>
          <w:szCs w:val="24"/>
        </w:rPr>
        <w:t>单行道</w:t>
      </w:r>
      <w:r>
        <w:rPr>
          <w:rFonts w:ascii="宋体" w:hAnsi="宋体"/>
          <w:sz w:val="24"/>
          <w:szCs w:val="24"/>
        </w:rPr>
        <w:t>两侧是8CM高的</w:t>
      </w:r>
      <w:r>
        <w:rPr>
          <w:rFonts w:ascii="宋体" w:hAnsi="宋体"/>
          <w:b/>
          <w:sz w:val="24"/>
          <w:szCs w:val="24"/>
        </w:rPr>
        <w:t>板型</w:t>
      </w:r>
      <w:r>
        <w:rPr>
          <w:rFonts w:ascii="宋体" w:hAnsi="宋体"/>
          <w:sz w:val="24"/>
          <w:szCs w:val="24"/>
        </w:rPr>
        <w:t>围栏（不漏空,高度同地面围栏），围栏颜色灰色（与地面围栏相同）。</w:t>
      </w:r>
    </w:p>
    <w:p>
      <w:pPr>
        <w:spacing w:line="300" w:lineRule="auto"/>
        <w:ind w:firstLine="485"/>
        <w:jc w:val="center"/>
        <w:rPr>
          <w:rFonts w:ascii="宋体" w:hAnsi="宋体"/>
          <w:sz w:val="24"/>
          <w:szCs w:val="24"/>
        </w:rPr>
      </w:pPr>
      <w:r>
        <w:rPr>
          <w:rFonts w:ascii="宋体" w:hAnsi="宋体"/>
          <w:sz w:val="24"/>
          <w:szCs w:val="24"/>
        </w:rPr>
        <w:drawing>
          <wp:inline distT="0" distB="0" distL="0" distR="0">
            <wp:extent cx="2334260" cy="1762760"/>
            <wp:effectExtent l="0" t="0" r="889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372342" cy="1762760"/>
                    </a:xfrm>
                    <a:prstGeom prst="rect">
                      <a:avLst/>
                    </a:prstGeom>
                  </pic:spPr>
                </pic:pic>
              </a:graphicData>
            </a:graphic>
          </wp:inline>
        </w:drawing>
      </w:r>
    </w:p>
    <w:p>
      <w:pPr>
        <w:spacing w:line="300" w:lineRule="auto"/>
        <w:ind w:firstLine="485"/>
        <w:jc w:val="center"/>
        <w:rPr>
          <w:rFonts w:ascii="宋体" w:hAnsi="宋体"/>
          <w:sz w:val="24"/>
          <w:szCs w:val="24"/>
        </w:rPr>
      </w:pPr>
      <w:r>
        <w:rPr>
          <w:rFonts w:hint="eastAsia" w:ascii="宋体" w:hAnsi="宋体"/>
          <w:sz w:val="24"/>
          <w:szCs w:val="24"/>
        </w:rPr>
        <w:t>图</w:t>
      </w:r>
      <w:r>
        <w:rPr>
          <w:rFonts w:ascii="宋体" w:hAnsi="宋体"/>
          <w:sz w:val="24"/>
          <w:szCs w:val="24"/>
        </w:rPr>
        <w:t>11</w:t>
      </w:r>
      <w:r>
        <w:rPr>
          <w:rFonts w:hint="eastAsia" w:ascii="宋体" w:hAnsi="宋体"/>
          <w:sz w:val="24"/>
          <w:szCs w:val="24"/>
        </w:rPr>
        <w:t>：高架路匝道尺寸</w:t>
      </w:r>
    </w:p>
    <w:p>
      <w:pPr>
        <w:autoSpaceDE w:val="0"/>
        <w:autoSpaceDN w:val="0"/>
        <w:ind w:left="997" w:leftChars="246" w:hanging="480" w:hangingChars="200"/>
        <w:jc w:val="left"/>
        <w:rPr>
          <w:rFonts w:ascii="宋体" w:hAnsi="宋体"/>
          <w:sz w:val="24"/>
          <w:szCs w:val="24"/>
        </w:rPr>
      </w:pPr>
      <w:r>
        <w:rPr>
          <w:rFonts w:ascii="宋体" w:hAnsi="宋体"/>
          <w:sz w:val="24"/>
          <w:szCs w:val="24"/>
        </w:rPr>
        <w:t>（2）</w:t>
      </w:r>
      <w:r>
        <w:rPr>
          <w:rFonts w:hint="eastAsia" w:ascii="宋体" w:hAnsi="宋体"/>
          <w:sz w:val="24"/>
          <w:szCs w:val="24"/>
        </w:rPr>
        <w:t>高架路共有</w:t>
      </w:r>
      <w:r>
        <w:rPr>
          <w:rFonts w:ascii="宋体" w:hAnsi="宋体"/>
          <w:sz w:val="24"/>
          <w:szCs w:val="24"/>
        </w:rPr>
        <w:t>有4条匝道，两上两下，宽度、颜色、栏板与</w:t>
      </w:r>
      <w:r>
        <w:rPr>
          <w:rFonts w:hint="eastAsia" w:ascii="宋体" w:hAnsi="宋体"/>
          <w:sz w:val="24"/>
          <w:szCs w:val="24"/>
        </w:rPr>
        <w:t>单行道</w:t>
      </w:r>
      <w:r>
        <w:rPr>
          <w:rFonts w:ascii="宋体" w:hAnsi="宋体"/>
          <w:sz w:val="24"/>
          <w:szCs w:val="24"/>
        </w:rPr>
        <w:t>一样。</w:t>
      </w:r>
      <w:r>
        <w:rPr>
          <w:rFonts w:hint="eastAsia" w:ascii="宋体" w:hAnsi="宋体"/>
          <w:sz w:val="24"/>
          <w:szCs w:val="24"/>
        </w:rPr>
        <w:t>匝道尺寸如图</w:t>
      </w:r>
      <w:r>
        <w:rPr>
          <w:rFonts w:ascii="宋体" w:hAnsi="宋体"/>
          <w:sz w:val="24"/>
          <w:szCs w:val="24"/>
        </w:rPr>
        <w:t>11</w:t>
      </w:r>
      <w:r>
        <w:rPr>
          <w:rFonts w:hint="eastAsia" w:ascii="宋体" w:hAnsi="宋体"/>
          <w:sz w:val="24"/>
          <w:szCs w:val="24"/>
        </w:rPr>
        <w:t>所示（实际场地尺寸可能会有误差，误差范围小于±5</w:t>
      </w:r>
      <w:r>
        <w:rPr>
          <w:rFonts w:ascii="宋体" w:hAnsi="宋体"/>
          <w:sz w:val="24"/>
          <w:szCs w:val="24"/>
        </w:rPr>
        <w:t>mm）</w:t>
      </w:r>
      <w:r>
        <w:rPr>
          <w:rFonts w:hint="eastAsia" w:ascii="宋体" w:hAnsi="宋体"/>
          <w:sz w:val="24"/>
          <w:szCs w:val="24"/>
        </w:rPr>
        <w:t>。</w:t>
      </w:r>
    </w:p>
    <w:p>
      <w:pPr>
        <w:pStyle w:val="43"/>
        <w:autoSpaceDE w:val="0"/>
        <w:autoSpaceDN w:val="0"/>
        <w:ind w:left="963" w:hanging="483"/>
        <w:jc w:val="left"/>
        <w:rPr>
          <w:rFonts w:ascii="宋体" w:hAnsi="宋体"/>
          <w:sz w:val="24"/>
          <w:szCs w:val="24"/>
        </w:rPr>
      </w:pPr>
      <w:r>
        <w:rPr>
          <w:rFonts w:ascii="宋体" w:hAnsi="宋体"/>
          <w:sz w:val="24"/>
          <w:szCs w:val="24"/>
        </w:rPr>
        <w:t>（3）在</w:t>
      </w:r>
      <w:r>
        <w:rPr>
          <w:rFonts w:hint="eastAsia" w:ascii="宋体" w:hAnsi="宋体"/>
          <w:sz w:val="24"/>
          <w:szCs w:val="24"/>
        </w:rPr>
        <w:t>高架路</w:t>
      </w:r>
      <w:r>
        <w:rPr>
          <w:rFonts w:ascii="宋体" w:hAnsi="宋体"/>
          <w:sz w:val="24"/>
          <w:szCs w:val="24"/>
        </w:rPr>
        <w:t>上有4个</w:t>
      </w:r>
      <w:r>
        <w:rPr>
          <w:rFonts w:hint="eastAsia" w:ascii="宋体" w:hAnsi="宋体"/>
          <w:sz w:val="24"/>
          <w:szCs w:val="24"/>
        </w:rPr>
        <w:t>航天器对接核心舱，编号为1-4</w:t>
      </w:r>
      <w:r>
        <w:rPr>
          <w:rFonts w:ascii="宋体" w:hAnsi="宋体"/>
          <w:sz w:val="24"/>
          <w:szCs w:val="24"/>
        </w:rPr>
        <w:t>。</w:t>
      </w:r>
      <w:r>
        <w:rPr>
          <w:rFonts w:hint="eastAsia" w:ascii="宋体" w:hAnsi="宋体"/>
          <w:sz w:val="24"/>
          <w:szCs w:val="24"/>
        </w:rPr>
        <w:t>（</w:t>
      </w:r>
      <w:r>
        <w:rPr>
          <w:rFonts w:ascii="宋体" w:hAnsi="宋体"/>
          <w:sz w:val="24"/>
          <w:szCs w:val="24"/>
        </w:rPr>
        <w:t>4</w:t>
      </w:r>
      <w:r>
        <w:rPr>
          <w:rFonts w:hint="eastAsia" w:ascii="宋体" w:hAnsi="宋体"/>
          <w:sz w:val="24"/>
          <w:szCs w:val="24"/>
        </w:rPr>
        <w:t>个架设位置编号与控制中心数字编号位置对应）</w:t>
      </w:r>
    </w:p>
    <w:p>
      <w:pPr>
        <w:autoSpaceDE w:val="0"/>
        <w:autoSpaceDN w:val="0"/>
        <w:jc w:val="center"/>
        <w:rPr>
          <w:rFonts w:ascii="宋体" w:hAnsi="宋体"/>
          <w:sz w:val="24"/>
          <w:szCs w:val="24"/>
        </w:rPr>
      </w:pPr>
      <w:r>
        <w:drawing>
          <wp:inline distT="0" distB="0" distL="0" distR="0">
            <wp:extent cx="3285490" cy="2087880"/>
            <wp:effectExtent l="0" t="0" r="1016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8"/>
                    <a:srcRect/>
                    <a:stretch>
                      <a:fillRect/>
                    </a:stretch>
                  </pic:blipFill>
                  <pic:spPr>
                    <a:xfrm>
                      <a:off x="0" y="0"/>
                      <a:ext cx="3285490" cy="2101597"/>
                    </a:xfrm>
                    <a:prstGeom prst="rect">
                      <a:avLst/>
                    </a:prstGeom>
                    <a:noFill/>
                    <a:ln>
                      <a:noFill/>
                    </a:ln>
                  </pic:spPr>
                </pic:pic>
              </a:graphicData>
            </a:graphic>
          </wp:inline>
        </w:drawing>
      </w:r>
    </w:p>
    <w:p>
      <w:pPr>
        <w:autoSpaceDE w:val="0"/>
        <w:autoSpaceDN w:val="0"/>
        <w:jc w:val="center"/>
        <w:rPr>
          <w:rFonts w:ascii="宋体" w:hAnsi="宋体"/>
          <w:sz w:val="24"/>
          <w:szCs w:val="24"/>
        </w:rPr>
      </w:pPr>
      <w:r>
        <w:rPr>
          <w:rFonts w:hint="eastAsia" w:ascii="宋体" w:hAnsi="宋体"/>
          <w:sz w:val="24"/>
          <w:szCs w:val="24"/>
        </w:rPr>
        <w:t>图1</w:t>
      </w:r>
      <w:r>
        <w:rPr>
          <w:rFonts w:ascii="宋体" w:hAnsi="宋体"/>
          <w:sz w:val="24"/>
          <w:szCs w:val="24"/>
        </w:rPr>
        <w:t>2</w:t>
      </w:r>
      <w:r>
        <w:rPr>
          <w:rFonts w:hint="eastAsia" w:ascii="宋体" w:hAnsi="宋体"/>
          <w:sz w:val="24"/>
          <w:szCs w:val="24"/>
        </w:rPr>
        <w:t>：</w:t>
      </w:r>
      <w:r>
        <w:rPr>
          <w:rFonts w:hint="eastAsia" w:ascii="宋体" w:hAnsi="宋体"/>
          <w:bCs/>
          <w:sz w:val="24"/>
          <w:szCs w:val="24"/>
        </w:rPr>
        <w:t>航天器对接核心舱位置</w:t>
      </w:r>
      <w:r>
        <w:rPr>
          <w:rFonts w:hint="eastAsia" w:ascii="宋体" w:hAnsi="宋体"/>
          <w:sz w:val="24"/>
          <w:szCs w:val="24"/>
        </w:rPr>
        <w:t>分布图</w:t>
      </w:r>
    </w:p>
    <w:p>
      <w:pPr>
        <w:spacing w:line="300" w:lineRule="auto"/>
        <w:ind w:firstLine="737"/>
        <w:rPr>
          <w:rFonts w:ascii="宋体" w:hAnsi="宋体"/>
          <w:b/>
          <w:sz w:val="28"/>
          <w:szCs w:val="28"/>
        </w:rPr>
      </w:pPr>
      <w:r>
        <w:rPr>
          <w:rFonts w:ascii="宋体" w:hAnsi="宋体"/>
          <w:b/>
          <w:sz w:val="28"/>
          <w:szCs w:val="28"/>
        </w:rPr>
        <w:t>二. 比赛任务</w:t>
      </w:r>
    </w:p>
    <w:p>
      <w:pPr>
        <w:pStyle w:val="52"/>
        <w:ind w:left="420" w:firstLine="480"/>
        <w:jc w:val="left"/>
        <w:rPr>
          <w:b/>
          <w:bCs/>
          <w:sz w:val="24"/>
          <w:szCs w:val="24"/>
        </w:rPr>
      </w:pPr>
      <w:r>
        <w:rPr>
          <w:b/>
          <w:bCs/>
          <w:sz w:val="24"/>
          <w:szCs w:val="24"/>
        </w:rPr>
        <w:t>1、</w:t>
      </w:r>
      <w:r>
        <w:rPr>
          <w:rFonts w:hint="eastAsia"/>
          <w:b/>
          <w:bCs/>
          <w:sz w:val="24"/>
          <w:szCs w:val="24"/>
        </w:rPr>
        <w:t>任务说明</w:t>
      </w:r>
    </w:p>
    <w:p>
      <w:pPr>
        <w:pStyle w:val="52"/>
        <w:ind w:left="420" w:firstLine="480"/>
        <w:jc w:val="left"/>
        <w:rPr>
          <w:sz w:val="24"/>
          <w:szCs w:val="24"/>
        </w:rPr>
      </w:pPr>
      <w:r>
        <w:rPr>
          <w:rFonts w:hint="eastAsia"/>
          <w:sz w:val="24"/>
          <w:szCs w:val="24"/>
        </w:rPr>
        <w:t>比赛过程</w:t>
      </w:r>
      <w:r>
        <w:rPr>
          <w:sz w:val="24"/>
          <w:szCs w:val="24"/>
        </w:rPr>
        <w:t>共有</w:t>
      </w:r>
      <w:r>
        <w:rPr>
          <w:rFonts w:hint="eastAsia"/>
          <w:sz w:val="24"/>
          <w:szCs w:val="24"/>
        </w:rPr>
        <w:t>三</w:t>
      </w:r>
      <w:r>
        <w:rPr>
          <w:sz w:val="24"/>
          <w:szCs w:val="24"/>
        </w:rPr>
        <w:t>大主任务</w:t>
      </w:r>
      <w:r>
        <w:rPr>
          <w:rFonts w:hint="eastAsia"/>
          <w:sz w:val="24"/>
          <w:szCs w:val="24"/>
        </w:rPr>
        <w:t>、十二</w:t>
      </w:r>
      <w:r>
        <w:rPr>
          <w:sz w:val="24"/>
          <w:szCs w:val="24"/>
        </w:rPr>
        <w:t>项子任务。</w:t>
      </w:r>
    </w:p>
    <w:p>
      <w:pPr>
        <w:pStyle w:val="52"/>
        <w:ind w:left="420" w:firstLine="480"/>
        <w:jc w:val="left"/>
        <w:rPr>
          <w:color w:val="FF0000"/>
          <w:sz w:val="24"/>
          <w:szCs w:val="24"/>
        </w:rPr>
      </w:pPr>
      <w:r>
        <w:rPr>
          <w:sz w:val="24"/>
          <w:szCs w:val="24"/>
        </w:rPr>
        <w:t>第一个主任务是</w:t>
      </w:r>
      <w:r>
        <w:rPr>
          <w:rFonts w:hint="eastAsia"/>
          <w:sz w:val="24"/>
          <w:szCs w:val="24"/>
        </w:rPr>
        <w:t>太空家园建设物料模块或太空实验物料模块收取，分别运送到建设基地与舱外实验中心；</w:t>
      </w:r>
      <w:r>
        <w:rPr>
          <w:color w:val="FF0000"/>
          <w:sz w:val="24"/>
          <w:szCs w:val="24"/>
        </w:rPr>
        <w:t xml:space="preserve"> </w:t>
      </w:r>
    </w:p>
    <w:p>
      <w:pPr>
        <w:pStyle w:val="52"/>
        <w:ind w:left="420" w:firstLine="480"/>
        <w:jc w:val="left"/>
        <w:rPr>
          <w:color w:val="FF0000"/>
          <w:sz w:val="24"/>
          <w:szCs w:val="24"/>
        </w:rPr>
      </w:pPr>
      <w:r>
        <w:rPr>
          <w:rFonts w:hint="eastAsia"/>
          <w:sz w:val="24"/>
          <w:szCs w:val="24"/>
        </w:rPr>
        <w:t>第二个主任务是航天器对接核心舱维修和运送航天员</w:t>
      </w:r>
      <w:r>
        <w:rPr>
          <w:sz w:val="24"/>
          <w:szCs w:val="24"/>
        </w:rPr>
        <w:t>，它有</w:t>
      </w:r>
      <w:r>
        <w:rPr>
          <w:rFonts w:hint="eastAsia"/>
          <w:sz w:val="24"/>
          <w:szCs w:val="24"/>
        </w:rPr>
        <w:t>四</w:t>
      </w:r>
      <w:r>
        <w:rPr>
          <w:sz w:val="24"/>
          <w:szCs w:val="24"/>
        </w:rPr>
        <w:t>个子任务：</w:t>
      </w:r>
      <w:r>
        <w:rPr>
          <w:rFonts w:hint="eastAsia"/>
          <w:sz w:val="24"/>
          <w:szCs w:val="24"/>
        </w:rPr>
        <w:t>获取待维修核心舱位置编号（到核心舱控制中心识别数字二维码）、航天器对接核心舱维修、获取航天员训练基地位置编号（到航天员训练管理中心识别字母二维码）、运送航天员到指定训练基地。</w:t>
      </w:r>
      <w:r>
        <w:rPr>
          <w:color w:val="FF0000"/>
          <w:sz w:val="24"/>
          <w:szCs w:val="24"/>
        </w:rPr>
        <w:t xml:space="preserve"> </w:t>
      </w:r>
    </w:p>
    <w:p>
      <w:pPr>
        <w:pStyle w:val="52"/>
        <w:ind w:left="420" w:firstLine="480"/>
        <w:jc w:val="left"/>
        <w:rPr>
          <w:sz w:val="24"/>
          <w:szCs w:val="24"/>
        </w:rPr>
      </w:pPr>
      <w:r>
        <w:rPr>
          <w:sz w:val="24"/>
          <w:szCs w:val="24"/>
        </w:rPr>
        <w:t>第</w:t>
      </w:r>
      <w:r>
        <w:rPr>
          <w:rFonts w:hint="eastAsia"/>
          <w:sz w:val="24"/>
          <w:szCs w:val="24"/>
        </w:rPr>
        <w:t>三</w:t>
      </w:r>
      <w:r>
        <w:rPr>
          <w:sz w:val="24"/>
          <w:szCs w:val="24"/>
        </w:rPr>
        <w:t>个主任务是</w:t>
      </w:r>
      <w:r>
        <w:rPr>
          <w:rFonts w:hint="eastAsia"/>
          <w:sz w:val="24"/>
          <w:szCs w:val="24"/>
        </w:rPr>
        <w:t>自主控制移动</w:t>
      </w:r>
      <w:r>
        <w:rPr>
          <w:sz w:val="24"/>
          <w:szCs w:val="24"/>
        </w:rPr>
        <w:t>，它有</w:t>
      </w:r>
      <w:r>
        <w:rPr>
          <w:rFonts w:hint="eastAsia"/>
          <w:sz w:val="24"/>
          <w:szCs w:val="24"/>
        </w:rPr>
        <w:t>四</w:t>
      </w:r>
      <w:r>
        <w:rPr>
          <w:sz w:val="24"/>
          <w:szCs w:val="24"/>
        </w:rPr>
        <w:t>个子任务：正确行驶（不逆向行驶、不压双黄线）、十字路口根据红绿灯信号正确通行、</w:t>
      </w:r>
      <w:r>
        <w:rPr>
          <w:rFonts w:hint="eastAsia"/>
          <w:sz w:val="24"/>
          <w:szCs w:val="24"/>
        </w:rPr>
        <w:t>高架路</w:t>
      </w:r>
      <w:r>
        <w:rPr>
          <w:sz w:val="24"/>
          <w:szCs w:val="24"/>
        </w:rPr>
        <w:t>行驶、</w:t>
      </w:r>
      <w:r>
        <w:rPr>
          <w:rFonts w:hint="eastAsia"/>
          <w:sz w:val="24"/>
          <w:szCs w:val="24"/>
        </w:rPr>
        <w:t>返回车库</w:t>
      </w:r>
      <w:r>
        <w:rPr>
          <w:sz w:val="24"/>
          <w:szCs w:val="24"/>
        </w:rPr>
        <w:t>。</w:t>
      </w:r>
    </w:p>
    <w:p>
      <w:pPr>
        <w:pStyle w:val="52"/>
        <w:ind w:firstLine="823"/>
        <w:jc w:val="center"/>
        <w:rPr>
          <w:sz w:val="24"/>
          <w:szCs w:val="24"/>
        </w:rPr>
      </w:pPr>
      <w:r>
        <w:rPr>
          <w:sz w:val="24"/>
          <w:szCs w:val="24"/>
        </w:rPr>
        <w:t>表1：比赛任务与场上车号对应清单</w:t>
      </w:r>
    </w:p>
    <w:tbl>
      <w:tblPr>
        <w:tblStyle w:val="28"/>
        <w:tblW w:w="9758"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598"/>
        <w:gridCol w:w="744"/>
        <w:gridCol w:w="744"/>
        <w:gridCol w:w="744"/>
        <w:gridCol w:w="744"/>
        <w:gridCol w:w="976"/>
        <w:gridCol w:w="744"/>
        <w:gridCol w:w="744"/>
        <w:gridCol w:w="744"/>
        <w:gridCol w:w="744"/>
        <w:gridCol w:w="744"/>
        <w:gridCol w:w="744"/>
        <w:gridCol w:w="744"/>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598" w:type="dxa"/>
            <w:vMerge w:val="restart"/>
          </w:tcPr>
          <w:p>
            <w:pPr>
              <w:pStyle w:val="52"/>
              <w:ind w:firstLine="0"/>
              <w:jc w:val="center"/>
              <w:rPr>
                <w:b/>
                <w:position w:val="-30"/>
                <w:sz w:val="21"/>
                <w:szCs w:val="21"/>
              </w:rPr>
            </w:pPr>
            <w:r>
              <w:rPr>
                <w:b/>
                <w:position w:val="-30"/>
                <w:sz w:val="16"/>
                <w:szCs w:val="16"/>
              </w:rPr>
              <w:t>车号</w:t>
            </w:r>
          </w:p>
        </w:tc>
        <w:tc>
          <w:tcPr>
            <w:tcW w:w="9160" w:type="dxa"/>
            <w:gridSpan w:val="12"/>
          </w:tcPr>
          <w:p>
            <w:pPr>
              <w:pStyle w:val="52"/>
              <w:ind w:firstLine="0"/>
              <w:jc w:val="center"/>
              <w:rPr>
                <w:b/>
                <w:sz w:val="21"/>
                <w:szCs w:val="21"/>
              </w:rPr>
            </w:pPr>
            <w:r>
              <w:rPr>
                <w:b/>
                <w:sz w:val="21"/>
                <w:szCs w:val="21"/>
              </w:rPr>
              <w:t>各项任务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598" w:type="dxa"/>
            <w:vMerge w:val="continue"/>
          </w:tcPr>
          <w:p/>
        </w:tc>
        <w:tc>
          <w:tcPr>
            <w:tcW w:w="744" w:type="dxa"/>
          </w:tcPr>
          <w:p>
            <w:pPr>
              <w:pStyle w:val="52"/>
              <w:ind w:firstLine="0"/>
              <w:jc w:val="center"/>
              <w:rPr>
                <w:b/>
                <w:sz w:val="21"/>
                <w:szCs w:val="21"/>
              </w:rPr>
            </w:pPr>
            <w:r>
              <w:rPr>
                <w:rFonts w:hint="eastAsia"/>
                <w:b/>
                <w:sz w:val="21"/>
                <w:szCs w:val="21"/>
              </w:rPr>
              <w:t>收取</w:t>
            </w:r>
          </w:p>
          <w:p>
            <w:pPr>
              <w:pStyle w:val="52"/>
              <w:ind w:firstLine="0"/>
              <w:jc w:val="center"/>
              <w:rPr>
                <w:b/>
                <w:sz w:val="21"/>
                <w:szCs w:val="21"/>
              </w:rPr>
            </w:pPr>
            <w:r>
              <w:rPr>
                <w:rFonts w:hint="eastAsia"/>
                <w:b/>
                <w:sz w:val="21"/>
                <w:szCs w:val="21"/>
              </w:rPr>
              <w:t>建设物料</w:t>
            </w:r>
          </w:p>
        </w:tc>
        <w:tc>
          <w:tcPr>
            <w:tcW w:w="744" w:type="dxa"/>
          </w:tcPr>
          <w:p>
            <w:pPr>
              <w:pStyle w:val="52"/>
              <w:ind w:firstLine="0"/>
              <w:jc w:val="center"/>
              <w:rPr>
                <w:b/>
                <w:sz w:val="21"/>
                <w:szCs w:val="21"/>
              </w:rPr>
            </w:pPr>
            <w:r>
              <w:rPr>
                <w:rFonts w:hint="eastAsia"/>
                <w:b/>
                <w:sz w:val="21"/>
                <w:szCs w:val="21"/>
              </w:rPr>
              <w:t>建设物料</w:t>
            </w:r>
          </w:p>
          <w:p>
            <w:pPr>
              <w:pStyle w:val="52"/>
              <w:ind w:firstLine="0"/>
              <w:jc w:val="center"/>
              <w:rPr>
                <w:b/>
                <w:sz w:val="21"/>
                <w:szCs w:val="21"/>
              </w:rPr>
            </w:pPr>
            <w:r>
              <w:rPr>
                <w:rFonts w:hint="eastAsia"/>
                <w:b/>
                <w:sz w:val="21"/>
                <w:szCs w:val="21"/>
              </w:rPr>
              <w:t>投放</w:t>
            </w:r>
          </w:p>
        </w:tc>
        <w:tc>
          <w:tcPr>
            <w:tcW w:w="744" w:type="dxa"/>
          </w:tcPr>
          <w:p>
            <w:pPr>
              <w:pStyle w:val="52"/>
              <w:ind w:firstLine="0"/>
              <w:jc w:val="center"/>
              <w:rPr>
                <w:b/>
                <w:sz w:val="21"/>
                <w:szCs w:val="21"/>
              </w:rPr>
            </w:pPr>
            <w:r>
              <w:rPr>
                <w:rFonts w:hint="eastAsia"/>
                <w:b/>
                <w:sz w:val="21"/>
                <w:szCs w:val="21"/>
              </w:rPr>
              <w:t>收取</w:t>
            </w:r>
          </w:p>
          <w:p>
            <w:pPr>
              <w:pStyle w:val="52"/>
              <w:ind w:firstLine="0"/>
              <w:jc w:val="center"/>
              <w:rPr>
                <w:b/>
                <w:sz w:val="21"/>
                <w:szCs w:val="21"/>
              </w:rPr>
            </w:pPr>
            <w:r>
              <w:rPr>
                <w:rFonts w:hint="eastAsia"/>
                <w:b/>
                <w:sz w:val="21"/>
                <w:szCs w:val="21"/>
              </w:rPr>
              <w:t>实验</w:t>
            </w:r>
          </w:p>
          <w:p>
            <w:pPr>
              <w:pStyle w:val="52"/>
              <w:ind w:firstLine="0"/>
              <w:jc w:val="center"/>
              <w:rPr>
                <w:b/>
                <w:sz w:val="21"/>
                <w:szCs w:val="21"/>
              </w:rPr>
            </w:pPr>
            <w:r>
              <w:rPr>
                <w:rFonts w:hint="eastAsia"/>
                <w:b/>
                <w:sz w:val="21"/>
                <w:szCs w:val="21"/>
              </w:rPr>
              <w:t>物料</w:t>
            </w:r>
          </w:p>
        </w:tc>
        <w:tc>
          <w:tcPr>
            <w:tcW w:w="744" w:type="dxa"/>
            <w:tcBorders>
              <w:bottom w:val="single" w:color="000000" w:sz="4" w:space="0"/>
            </w:tcBorders>
          </w:tcPr>
          <w:p>
            <w:pPr>
              <w:pStyle w:val="52"/>
              <w:ind w:firstLine="0"/>
              <w:jc w:val="center"/>
              <w:rPr>
                <w:b/>
                <w:sz w:val="21"/>
                <w:szCs w:val="21"/>
              </w:rPr>
            </w:pPr>
            <w:r>
              <w:rPr>
                <w:rFonts w:hint="eastAsia"/>
                <w:b/>
                <w:sz w:val="21"/>
                <w:szCs w:val="21"/>
              </w:rPr>
              <w:t>实验物料</w:t>
            </w:r>
          </w:p>
          <w:p>
            <w:pPr>
              <w:pStyle w:val="52"/>
              <w:ind w:firstLine="0"/>
              <w:jc w:val="center"/>
              <w:rPr>
                <w:b/>
                <w:sz w:val="21"/>
                <w:szCs w:val="21"/>
              </w:rPr>
            </w:pPr>
            <w:r>
              <w:rPr>
                <w:rFonts w:hint="eastAsia"/>
                <w:b/>
                <w:sz w:val="21"/>
                <w:szCs w:val="21"/>
              </w:rPr>
              <w:t>投放</w:t>
            </w:r>
          </w:p>
        </w:tc>
        <w:tc>
          <w:tcPr>
            <w:tcW w:w="976" w:type="dxa"/>
            <w:tcBorders>
              <w:bottom w:val="single" w:color="000000" w:sz="4" w:space="0"/>
            </w:tcBorders>
          </w:tcPr>
          <w:p>
            <w:pPr>
              <w:pStyle w:val="52"/>
              <w:ind w:firstLine="0"/>
              <w:jc w:val="center"/>
              <w:rPr>
                <w:b/>
                <w:sz w:val="21"/>
                <w:szCs w:val="21"/>
              </w:rPr>
            </w:pPr>
            <w:r>
              <w:rPr>
                <w:rFonts w:hint="eastAsia"/>
                <w:b/>
                <w:sz w:val="21"/>
                <w:szCs w:val="21"/>
              </w:rPr>
              <w:t>待修核心舱位</w:t>
            </w:r>
          </w:p>
          <w:p>
            <w:pPr>
              <w:pStyle w:val="52"/>
              <w:ind w:firstLine="0"/>
              <w:jc w:val="center"/>
              <w:rPr>
                <w:b/>
                <w:sz w:val="21"/>
                <w:szCs w:val="21"/>
              </w:rPr>
            </w:pPr>
            <w:r>
              <w:rPr>
                <w:rFonts w:hint="eastAsia"/>
                <w:b/>
                <w:sz w:val="21"/>
                <w:szCs w:val="21"/>
              </w:rPr>
              <w:t>置获取</w:t>
            </w:r>
          </w:p>
        </w:tc>
        <w:tc>
          <w:tcPr>
            <w:tcW w:w="744" w:type="dxa"/>
            <w:tcBorders>
              <w:bottom w:val="single" w:color="000000" w:sz="4" w:space="0"/>
            </w:tcBorders>
          </w:tcPr>
          <w:p>
            <w:pPr>
              <w:pStyle w:val="52"/>
              <w:ind w:firstLine="0"/>
              <w:jc w:val="center"/>
              <w:rPr>
                <w:b/>
                <w:sz w:val="21"/>
                <w:szCs w:val="21"/>
              </w:rPr>
            </w:pPr>
            <w:r>
              <w:rPr>
                <w:rFonts w:hint="eastAsia"/>
                <w:b/>
                <w:sz w:val="21"/>
                <w:szCs w:val="21"/>
              </w:rPr>
              <w:t>核心舱维修</w:t>
            </w:r>
          </w:p>
        </w:tc>
        <w:tc>
          <w:tcPr>
            <w:tcW w:w="744" w:type="dxa"/>
          </w:tcPr>
          <w:p>
            <w:pPr>
              <w:pStyle w:val="52"/>
              <w:ind w:firstLine="0"/>
              <w:jc w:val="center"/>
              <w:rPr>
                <w:b/>
                <w:sz w:val="21"/>
                <w:szCs w:val="21"/>
              </w:rPr>
            </w:pPr>
            <w:r>
              <w:rPr>
                <w:rFonts w:hint="eastAsia"/>
                <w:b/>
                <w:sz w:val="21"/>
                <w:szCs w:val="21"/>
              </w:rPr>
              <w:t>训练基地位置获取</w:t>
            </w:r>
          </w:p>
        </w:tc>
        <w:tc>
          <w:tcPr>
            <w:tcW w:w="744" w:type="dxa"/>
          </w:tcPr>
          <w:p>
            <w:pPr>
              <w:pStyle w:val="52"/>
              <w:ind w:firstLine="0"/>
              <w:jc w:val="center"/>
              <w:rPr>
                <w:b/>
                <w:sz w:val="21"/>
                <w:szCs w:val="21"/>
              </w:rPr>
            </w:pPr>
            <w:r>
              <w:rPr>
                <w:rFonts w:hint="eastAsia"/>
                <w:b/>
                <w:sz w:val="21"/>
                <w:szCs w:val="21"/>
              </w:rPr>
              <w:t>运送航天员</w:t>
            </w:r>
          </w:p>
        </w:tc>
        <w:tc>
          <w:tcPr>
            <w:tcW w:w="744" w:type="dxa"/>
          </w:tcPr>
          <w:p>
            <w:pPr>
              <w:pStyle w:val="52"/>
              <w:ind w:firstLine="0"/>
              <w:jc w:val="center"/>
              <w:rPr>
                <w:b/>
                <w:sz w:val="21"/>
                <w:szCs w:val="21"/>
              </w:rPr>
            </w:pPr>
            <w:r>
              <w:rPr>
                <w:rFonts w:hint="eastAsia"/>
                <w:b/>
                <w:sz w:val="21"/>
                <w:szCs w:val="21"/>
              </w:rPr>
              <w:t>正确</w:t>
            </w:r>
          </w:p>
          <w:p>
            <w:pPr>
              <w:pStyle w:val="52"/>
              <w:ind w:firstLine="0"/>
              <w:jc w:val="center"/>
              <w:rPr>
                <w:b/>
                <w:sz w:val="21"/>
                <w:szCs w:val="21"/>
              </w:rPr>
            </w:pPr>
            <w:r>
              <w:rPr>
                <w:b/>
                <w:sz w:val="21"/>
                <w:szCs w:val="21"/>
              </w:rPr>
              <w:t>行驶</w:t>
            </w:r>
          </w:p>
        </w:tc>
        <w:tc>
          <w:tcPr>
            <w:tcW w:w="744" w:type="dxa"/>
          </w:tcPr>
          <w:p>
            <w:pPr>
              <w:pStyle w:val="52"/>
              <w:ind w:firstLine="0"/>
              <w:jc w:val="center"/>
              <w:rPr>
                <w:b/>
                <w:sz w:val="21"/>
                <w:szCs w:val="21"/>
              </w:rPr>
            </w:pPr>
            <w:r>
              <w:rPr>
                <w:b/>
                <w:sz w:val="21"/>
                <w:szCs w:val="21"/>
              </w:rPr>
              <w:t>红绿</w:t>
            </w:r>
          </w:p>
          <w:p>
            <w:pPr>
              <w:pStyle w:val="52"/>
              <w:ind w:firstLine="0"/>
              <w:jc w:val="center"/>
              <w:rPr>
                <w:b/>
                <w:sz w:val="21"/>
                <w:szCs w:val="21"/>
              </w:rPr>
            </w:pPr>
            <w:r>
              <w:rPr>
                <w:b/>
                <w:sz w:val="21"/>
                <w:szCs w:val="21"/>
              </w:rPr>
              <w:t>灯</w:t>
            </w:r>
          </w:p>
        </w:tc>
        <w:tc>
          <w:tcPr>
            <w:tcW w:w="744" w:type="dxa"/>
          </w:tcPr>
          <w:p>
            <w:pPr>
              <w:pStyle w:val="52"/>
              <w:ind w:firstLine="0"/>
              <w:jc w:val="center"/>
              <w:rPr>
                <w:b/>
                <w:sz w:val="21"/>
                <w:szCs w:val="21"/>
              </w:rPr>
            </w:pPr>
            <w:r>
              <w:rPr>
                <w:rFonts w:hint="eastAsia"/>
                <w:b/>
                <w:sz w:val="21"/>
                <w:szCs w:val="21"/>
              </w:rPr>
              <w:t>高架</w:t>
            </w:r>
          </w:p>
          <w:p>
            <w:pPr>
              <w:pStyle w:val="52"/>
              <w:ind w:firstLine="0"/>
              <w:jc w:val="center"/>
              <w:rPr>
                <w:b/>
                <w:sz w:val="21"/>
                <w:szCs w:val="21"/>
              </w:rPr>
            </w:pPr>
            <w:r>
              <w:rPr>
                <w:rFonts w:hint="eastAsia"/>
                <w:b/>
                <w:sz w:val="21"/>
                <w:szCs w:val="21"/>
              </w:rPr>
              <w:t>路</w:t>
            </w:r>
          </w:p>
          <w:p>
            <w:pPr>
              <w:pStyle w:val="52"/>
              <w:ind w:firstLine="0"/>
              <w:jc w:val="center"/>
              <w:rPr>
                <w:b/>
                <w:sz w:val="21"/>
                <w:szCs w:val="21"/>
              </w:rPr>
            </w:pPr>
            <w:r>
              <w:rPr>
                <w:b/>
                <w:sz w:val="21"/>
                <w:szCs w:val="21"/>
              </w:rPr>
              <w:t>行驶</w:t>
            </w:r>
          </w:p>
        </w:tc>
        <w:tc>
          <w:tcPr>
            <w:tcW w:w="744" w:type="dxa"/>
          </w:tcPr>
          <w:p>
            <w:pPr>
              <w:pStyle w:val="52"/>
              <w:ind w:firstLine="0"/>
              <w:jc w:val="center"/>
              <w:rPr>
                <w:b/>
                <w:sz w:val="21"/>
                <w:szCs w:val="21"/>
              </w:rPr>
            </w:pPr>
            <w:r>
              <w:rPr>
                <w:b/>
                <w:sz w:val="21"/>
                <w:szCs w:val="21"/>
              </w:rPr>
              <w:t>停车</w:t>
            </w:r>
          </w:p>
          <w:p>
            <w:pPr>
              <w:pStyle w:val="52"/>
              <w:ind w:firstLine="0"/>
              <w:jc w:val="center"/>
              <w:rPr>
                <w:b/>
                <w:sz w:val="21"/>
                <w:szCs w:val="21"/>
              </w:rPr>
            </w:pPr>
            <w:r>
              <w:rPr>
                <w:b/>
                <w:sz w:val="21"/>
                <w:szCs w:val="21"/>
              </w:rPr>
              <w:t>入库</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598" w:type="dxa"/>
          </w:tcPr>
          <w:p>
            <w:pPr>
              <w:pStyle w:val="52"/>
              <w:ind w:firstLine="0"/>
              <w:jc w:val="center"/>
              <w:rPr>
                <w:sz w:val="21"/>
                <w:szCs w:val="21"/>
              </w:rPr>
            </w:pPr>
            <w:r>
              <w:rPr>
                <w:sz w:val="21"/>
                <w:szCs w:val="21"/>
              </w:rPr>
              <w:t>1</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976"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Pr>
          <w:p>
            <w:pPr>
              <w:pStyle w:val="52"/>
              <w:ind w:firstLine="0"/>
              <w:jc w:val="center"/>
              <w:rPr>
                <w:sz w:val="21"/>
                <w:szCs w:val="21"/>
              </w:rPr>
            </w:pPr>
            <w:r>
              <w:rPr>
                <w:sz w:val="21"/>
                <w:szCs w:val="21"/>
              </w:rPr>
              <w:t>停2号车库</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598" w:type="dxa"/>
          </w:tcPr>
          <w:p>
            <w:pPr>
              <w:pStyle w:val="52"/>
              <w:ind w:firstLine="0"/>
              <w:jc w:val="center"/>
              <w:rPr>
                <w:sz w:val="21"/>
                <w:szCs w:val="21"/>
              </w:rPr>
            </w:pPr>
            <w:r>
              <w:rPr>
                <w:sz w:val="21"/>
                <w:szCs w:val="21"/>
              </w:rPr>
              <w:t>2</w:t>
            </w: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976" w:type="dxa"/>
            <w:tcBorders>
              <w:top w:val="single" w:color="000000" w:sz="4" w:space="0"/>
              <w:bottom w:val="single" w:color="000000" w:sz="4" w:space="0"/>
            </w:tcBorders>
          </w:tcPr>
          <w:p>
            <w:pPr>
              <w:pStyle w:val="52"/>
              <w:ind w:firstLine="0"/>
              <w:jc w:val="center"/>
              <w:rPr>
                <w:sz w:val="21"/>
                <w:szCs w:val="21"/>
              </w:rPr>
            </w:pPr>
            <w:r>
              <w:rPr>
                <w:sz w:val="21"/>
                <w:szCs w:val="21"/>
              </w:rPr>
              <w:t>√</w:t>
            </w:r>
          </w:p>
        </w:tc>
        <w:tc>
          <w:tcPr>
            <w:tcW w:w="744" w:type="dxa"/>
            <w:tcBorders>
              <w:top w:val="single" w:color="000000" w:sz="4" w:space="0"/>
              <w:bottom w:val="single" w:color="000000" w:sz="4" w:space="0"/>
            </w:tcBorders>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停1号车库</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598" w:type="dxa"/>
          </w:tcPr>
          <w:p>
            <w:pPr>
              <w:pStyle w:val="52"/>
              <w:ind w:firstLine="0"/>
              <w:jc w:val="center"/>
              <w:rPr>
                <w:sz w:val="21"/>
                <w:szCs w:val="21"/>
              </w:rPr>
            </w:pPr>
            <w:r>
              <w:rPr>
                <w:sz w:val="21"/>
                <w:szCs w:val="21"/>
              </w:rPr>
              <w:t>3</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976"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Borders>
              <w:bottom w:val="single" w:color="000000" w:sz="4"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Pr>
          <w:p>
            <w:pPr>
              <w:pStyle w:val="52"/>
              <w:ind w:firstLine="0"/>
              <w:jc w:val="center"/>
              <w:rPr>
                <w:sz w:val="21"/>
                <w:szCs w:val="21"/>
              </w:rPr>
            </w:pPr>
            <w:r>
              <w:rPr>
                <w:sz w:val="21"/>
                <w:szCs w:val="21"/>
              </w:rPr>
              <w:t>√</w:t>
            </w:r>
          </w:p>
        </w:tc>
        <w:tc>
          <w:tcPr>
            <w:tcW w:w="744" w:type="dxa"/>
            <w:tcBorders>
              <w:bottom w:val="single" w:color="000000" w:sz="4" w:space="0"/>
            </w:tcBorders>
          </w:tcPr>
          <w:p>
            <w:pPr>
              <w:pStyle w:val="52"/>
              <w:ind w:firstLine="0"/>
              <w:jc w:val="center"/>
              <w:rPr>
                <w:sz w:val="21"/>
                <w:szCs w:val="21"/>
              </w:rPr>
            </w:pPr>
            <w:r>
              <w:rPr>
                <w:sz w:val="21"/>
                <w:szCs w:val="21"/>
              </w:rPr>
              <w:t>√</w:t>
            </w:r>
          </w:p>
        </w:tc>
        <w:tc>
          <w:tcPr>
            <w:tcW w:w="744" w:type="dxa"/>
            <w:tcBorders>
              <w:top w:val="single" w:color="000000" w:sz="4" w:space="0"/>
              <w:bottom w:val="single" w:color="000000" w:sz="4" w:space="0"/>
              <w:tl2br w:val="single" w:color="auto" w:sz="4" w:space="0"/>
            </w:tcBorders>
          </w:tcPr>
          <w:p>
            <w:pPr>
              <w:pStyle w:val="52"/>
              <w:ind w:firstLine="0"/>
              <w:jc w:val="center"/>
              <w:rPr>
                <w:sz w:val="21"/>
                <w:szCs w:val="21"/>
              </w:rPr>
            </w:pPr>
          </w:p>
        </w:tc>
        <w:tc>
          <w:tcPr>
            <w:tcW w:w="744" w:type="dxa"/>
          </w:tcPr>
          <w:p>
            <w:pPr>
              <w:pStyle w:val="52"/>
              <w:ind w:firstLine="0"/>
              <w:jc w:val="center"/>
              <w:rPr>
                <w:sz w:val="21"/>
                <w:szCs w:val="21"/>
              </w:rPr>
            </w:pPr>
            <w:r>
              <w:rPr>
                <w:sz w:val="21"/>
                <w:szCs w:val="21"/>
              </w:rPr>
              <w:t>停4号车库</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598" w:type="dxa"/>
          </w:tcPr>
          <w:p>
            <w:pPr>
              <w:pStyle w:val="52"/>
              <w:ind w:firstLine="0"/>
              <w:jc w:val="center"/>
              <w:rPr>
                <w:sz w:val="21"/>
                <w:szCs w:val="21"/>
              </w:rPr>
            </w:pPr>
            <w:r>
              <w:rPr>
                <w:sz w:val="21"/>
                <w:szCs w:val="21"/>
              </w:rPr>
              <w:t>4</w:t>
            </w:r>
          </w:p>
        </w:tc>
        <w:tc>
          <w:tcPr>
            <w:tcW w:w="744" w:type="dxa"/>
            <w:tcBorders>
              <w:top w:val="single" w:color="000000" w:sz="4" w:space="0"/>
              <w:bottom w:val="single" w:color="000000" w:sz="18" w:space="0"/>
              <w:tl2br w:val="single" w:color="auto" w:sz="4" w:space="0"/>
            </w:tcBorders>
          </w:tcPr>
          <w:p>
            <w:pPr>
              <w:pStyle w:val="52"/>
              <w:ind w:firstLine="0"/>
              <w:jc w:val="center"/>
              <w:rPr>
                <w:sz w:val="21"/>
                <w:szCs w:val="21"/>
              </w:rPr>
            </w:pPr>
          </w:p>
        </w:tc>
        <w:tc>
          <w:tcPr>
            <w:tcW w:w="744" w:type="dxa"/>
            <w:tcBorders>
              <w:top w:val="single" w:color="000000" w:sz="4" w:space="0"/>
              <w:bottom w:val="single" w:color="000000" w:sz="18" w:space="0"/>
              <w:tl2br w:val="single" w:color="auto" w:sz="4" w:space="0"/>
            </w:tcBorders>
          </w:tcPr>
          <w:p>
            <w:pPr>
              <w:pStyle w:val="52"/>
              <w:ind w:firstLine="210" w:firstLineChars="100"/>
              <w:rPr>
                <w:sz w:val="21"/>
                <w:szCs w:val="21"/>
              </w:rPr>
            </w:pPr>
          </w:p>
        </w:tc>
        <w:tc>
          <w:tcPr>
            <w:tcW w:w="744" w:type="dxa"/>
            <w:tcBorders>
              <w:top w:val="single" w:color="000000" w:sz="4" w:space="0"/>
              <w:bottom w:val="single" w:color="000000" w:sz="18" w:space="0"/>
              <w:tl2br w:val="single" w:color="auto" w:sz="4" w:space="0"/>
            </w:tcBorders>
          </w:tcPr>
          <w:p>
            <w:pPr>
              <w:pStyle w:val="52"/>
              <w:ind w:firstLine="210" w:firstLineChars="100"/>
              <w:rPr>
                <w:sz w:val="21"/>
                <w:szCs w:val="21"/>
              </w:rPr>
            </w:pPr>
          </w:p>
        </w:tc>
        <w:tc>
          <w:tcPr>
            <w:tcW w:w="744" w:type="dxa"/>
            <w:tcBorders>
              <w:top w:val="single" w:color="000000" w:sz="4" w:space="0"/>
              <w:bottom w:val="single" w:color="000000" w:sz="18" w:space="0"/>
              <w:tl2br w:val="single" w:color="auto" w:sz="4" w:space="0"/>
            </w:tcBorders>
          </w:tcPr>
          <w:p>
            <w:pPr>
              <w:pStyle w:val="52"/>
              <w:ind w:firstLine="210" w:firstLineChars="100"/>
              <w:rPr>
                <w:sz w:val="21"/>
                <w:szCs w:val="21"/>
              </w:rPr>
            </w:pPr>
          </w:p>
        </w:tc>
        <w:tc>
          <w:tcPr>
            <w:tcW w:w="976" w:type="dxa"/>
            <w:tcBorders>
              <w:top w:val="single" w:color="000000" w:sz="4" w:space="0"/>
            </w:tcBorders>
          </w:tcPr>
          <w:p>
            <w:pPr>
              <w:pStyle w:val="52"/>
              <w:ind w:firstLine="0"/>
              <w:jc w:val="center"/>
              <w:rPr>
                <w:sz w:val="21"/>
                <w:szCs w:val="21"/>
              </w:rPr>
            </w:pPr>
            <w:r>
              <w:rPr>
                <w:sz w:val="21"/>
                <w:szCs w:val="21"/>
              </w:rPr>
              <w:t>√</w:t>
            </w:r>
          </w:p>
        </w:tc>
        <w:tc>
          <w:tcPr>
            <w:tcW w:w="744" w:type="dxa"/>
            <w:tcBorders>
              <w:top w:val="single" w:color="000000" w:sz="4" w:space="0"/>
            </w:tcBorders>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w:t>
            </w:r>
          </w:p>
        </w:tc>
        <w:tc>
          <w:tcPr>
            <w:tcW w:w="744" w:type="dxa"/>
          </w:tcPr>
          <w:p>
            <w:pPr>
              <w:pStyle w:val="52"/>
              <w:ind w:firstLine="0"/>
              <w:jc w:val="center"/>
              <w:rPr>
                <w:sz w:val="21"/>
                <w:szCs w:val="21"/>
              </w:rPr>
            </w:pPr>
            <w:r>
              <w:rPr>
                <w:sz w:val="21"/>
                <w:szCs w:val="21"/>
              </w:rPr>
              <w:t>停3号车库</w:t>
            </w:r>
          </w:p>
        </w:tc>
      </w:tr>
    </w:tbl>
    <w:p>
      <w:pPr>
        <w:spacing w:line="300" w:lineRule="auto"/>
        <w:ind w:firstLine="487"/>
        <w:rPr>
          <w:rFonts w:ascii="宋体" w:hAnsi="宋体"/>
          <w:b/>
          <w:sz w:val="24"/>
          <w:szCs w:val="24"/>
        </w:rPr>
      </w:pPr>
    </w:p>
    <w:p>
      <w:pPr>
        <w:spacing w:line="300" w:lineRule="auto"/>
        <w:ind w:firstLine="487"/>
        <w:rPr>
          <w:rFonts w:ascii="宋体" w:hAnsi="宋体"/>
          <w:b/>
          <w:sz w:val="24"/>
          <w:szCs w:val="24"/>
        </w:rPr>
      </w:pPr>
      <w:r>
        <w:rPr>
          <w:rFonts w:ascii="宋体" w:hAnsi="宋体"/>
          <w:b/>
          <w:sz w:val="24"/>
          <w:szCs w:val="24"/>
        </w:rPr>
        <w:t>2. 智能驾驶车规格</w:t>
      </w:r>
    </w:p>
    <w:p>
      <w:pPr>
        <w:pStyle w:val="43"/>
        <w:numPr>
          <w:ilvl w:val="0"/>
          <w:numId w:val="2"/>
        </w:numPr>
        <w:autoSpaceDE w:val="0"/>
        <w:autoSpaceDN w:val="0"/>
        <w:ind w:left="993" w:hanging="567"/>
        <w:jc w:val="left"/>
        <w:rPr>
          <w:rFonts w:ascii="宋体" w:hAnsi="宋体"/>
          <w:sz w:val="24"/>
          <w:szCs w:val="24"/>
        </w:rPr>
      </w:pPr>
      <w:r>
        <w:rPr>
          <w:rFonts w:hint="eastAsia" w:ascii="宋体" w:hAnsi="宋体"/>
          <w:sz w:val="24"/>
          <w:szCs w:val="24"/>
        </w:rPr>
        <w:t>无人驾驶车辆</w:t>
      </w:r>
      <w:r>
        <w:rPr>
          <w:rFonts w:ascii="宋体" w:hAnsi="宋体"/>
          <w:sz w:val="24"/>
          <w:szCs w:val="24"/>
        </w:rPr>
        <w:t>必须具有自主运行、独立执行任务的能力。除启动外，不允许通过网络、蓝牙、2.4G等方法进行遥控，也不允许通过接受上位机指令来执行任务（同队车辆之间通信除外）。违者取消比赛资格。</w:t>
      </w:r>
    </w:p>
    <w:p>
      <w:pPr>
        <w:pStyle w:val="43"/>
        <w:numPr>
          <w:ilvl w:val="0"/>
          <w:numId w:val="2"/>
        </w:numPr>
        <w:autoSpaceDE w:val="0"/>
        <w:autoSpaceDN w:val="0"/>
        <w:ind w:left="993" w:hanging="567"/>
        <w:jc w:val="left"/>
        <w:rPr>
          <w:rFonts w:ascii="宋体" w:hAnsi="宋体"/>
          <w:sz w:val="24"/>
          <w:szCs w:val="24"/>
        </w:rPr>
      </w:pPr>
      <w:r>
        <w:rPr>
          <w:rFonts w:ascii="宋体" w:hAnsi="宋体"/>
          <w:sz w:val="24"/>
          <w:szCs w:val="24"/>
        </w:rPr>
        <w:t>车辆使用电池的型号和电压不限。</w:t>
      </w:r>
    </w:p>
    <w:p>
      <w:pPr>
        <w:pStyle w:val="43"/>
        <w:numPr>
          <w:ilvl w:val="0"/>
          <w:numId w:val="2"/>
        </w:numPr>
        <w:autoSpaceDE w:val="0"/>
        <w:autoSpaceDN w:val="0"/>
        <w:ind w:left="993" w:hanging="567"/>
        <w:jc w:val="left"/>
        <w:rPr>
          <w:rFonts w:ascii="宋体" w:hAnsi="宋体"/>
          <w:sz w:val="24"/>
          <w:szCs w:val="24"/>
        </w:rPr>
      </w:pPr>
      <w:r>
        <w:rPr>
          <w:rFonts w:ascii="宋体" w:hAnsi="宋体"/>
          <w:sz w:val="24"/>
          <w:szCs w:val="24"/>
        </w:rPr>
        <w:t>车辆使用传感器种类和数量不限。</w:t>
      </w:r>
    </w:p>
    <w:p>
      <w:pPr>
        <w:pStyle w:val="43"/>
        <w:numPr>
          <w:ilvl w:val="0"/>
          <w:numId w:val="2"/>
        </w:numPr>
        <w:autoSpaceDE w:val="0"/>
        <w:autoSpaceDN w:val="0"/>
        <w:ind w:left="993" w:hanging="567"/>
        <w:jc w:val="left"/>
        <w:rPr>
          <w:rFonts w:ascii="宋体" w:hAnsi="宋体"/>
          <w:sz w:val="24"/>
          <w:szCs w:val="24"/>
        </w:rPr>
      </w:pPr>
      <w:r>
        <w:rPr>
          <w:rFonts w:ascii="宋体" w:hAnsi="宋体"/>
          <w:sz w:val="24"/>
          <w:szCs w:val="24"/>
        </w:rPr>
        <w:t>车辆运动方式不限。</w:t>
      </w:r>
    </w:p>
    <w:p>
      <w:pPr>
        <w:pStyle w:val="43"/>
        <w:numPr>
          <w:ilvl w:val="0"/>
          <w:numId w:val="2"/>
        </w:numPr>
        <w:autoSpaceDE w:val="0"/>
        <w:autoSpaceDN w:val="0"/>
        <w:ind w:left="993" w:hanging="567"/>
        <w:jc w:val="left"/>
        <w:rPr>
          <w:rFonts w:ascii="宋体" w:hAnsi="宋体"/>
          <w:sz w:val="24"/>
          <w:szCs w:val="24"/>
        </w:rPr>
      </w:pPr>
      <w:r>
        <w:rPr>
          <w:rFonts w:ascii="宋体" w:hAnsi="宋体"/>
          <w:sz w:val="24"/>
          <w:szCs w:val="24"/>
        </w:rPr>
        <w:t>车辆</w:t>
      </w:r>
      <w:r>
        <w:rPr>
          <w:rFonts w:hint="eastAsia" w:ascii="宋体" w:hAnsi="宋体"/>
          <w:sz w:val="24"/>
          <w:szCs w:val="24"/>
          <w:lang w:val="en-US" w:eastAsia="zh-CN"/>
        </w:rPr>
        <w:t>垂直投影需在出发车库区域范围内，</w:t>
      </w:r>
      <w:r>
        <w:rPr>
          <w:rFonts w:hint="eastAsia" w:ascii="宋体" w:hAnsi="宋体"/>
          <w:color w:val="FF0000"/>
          <w:sz w:val="24"/>
          <w:szCs w:val="24"/>
          <w:lang w:val="en-US" w:eastAsia="zh-CN"/>
        </w:rPr>
        <w:t>尺寸为   *    厘米</w:t>
      </w:r>
      <w:r>
        <w:rPr>
          <w:rFonts w:hint="eastAsia" w:ascii="宋体" w:hAnsi="宋体"/>
          <w:sz w:val="24"/>
          <w:szCs w:val="24"/>
          <w:lang w:eastAsia="zh-CN"/>
        </w:rPr>
        <w:t>，</w:t>
      </w:r>
      <w:r>
        <w:rPr>
          <w:rFonts w:hint="eastAsia" w:ascii="宋体" w:hAnsi="宋体"/>
          <w:sz w:val="24"/>
          <w:szCs w:val="24"/>
          <w:lang w:val="en-US" w:eastAsia="zh-CN"/>
        </w:rPr>
        <w:t>但需符合道路行驶规范，在行驶过程中不得破坏场地</w:t>
      </w:r>
      <w:r>
        <w:rPr>
          <w:rFonts w:ascii="宋体" w:hAnsi="宋体"/>
          <w:sz w:val="24"/>
          <w:szCs w:val="24"/>
        </w:rPr>
        <w:t>。</w:t>
      </w:r>
    </w:p>
    <w:p>
      <w:pPr>
        <w:pStyle w:val="43"/>
        <w:numPr>
          <w:ilvl w:val="0"/>
          <w:numId w:val="2"/>
        </w:numPr>
        <w:autoSpaceDE w:val="0"/>
        <w:autoSpaceDN w:val="0"/>
        <w:ind w:left="993" w:hanging="567"/>
        <w:jc w:val="left"/>
        <w:rPr>
          <w:rFonts w:ascii="宋体" w:hAnsi="宋体"/>
          <w:sz w:val="24"/>
          <w:szCs w:val="24"/>
        </w:rPr>
      </w:pPr>
      <w:r>
        <w:rPr>
          <w:rFonts w:ascii="宋体" w:hAnsi="宋体"/>
          <w:sz w:val="24"/>
          <w:szCs w:val="24"/>
        </w:rPr>
        <w:t>车辆外形需有一定设计</w:t>
      </w:r>
      <w:r>
        <w:rPr>
          <w:rFonts w:hint="eastAsia" w:ascii="宋体" w:hAnsi="宋体"/>
          <w:sz w:val="24"/>
          <w:szCs w:val="24"/>
        </w:rPr>
        <w:t>。比赛期间有评委对所有参赛车辆的外形设计、结构设计等方面进行打分，</w:t>
      </w:r>
      <w:r>
        <w:rPr>
          <w:rFonts w:hint="eastAsia" w:ascii="宋体" w:hAnsi="宋体"/>
          <w:sz w:val="24"/>
          <w:szCs w:val="24"/>
          <w:lang w:val="en-US" w:eastAsia="zh-CN"/>
        </w:rPr>
        <w:t>满</w:t>
      </w:r>
      <w:r>
        <w:rPr>
          <w:rFonts w:hint="eastAsia" w:ascii="宋体" w:hAnsi="宋体"/>
          <w:sz w:val="24"/>
          <w:szCs w:val="24"/>
        </w:rPr>
        <w:t>分值为</w:t>
      </w:r>
      <w:r>
        <w:rPr>
          <w:rFonts w:ascii="宋体" w:hAnsi="宋体"/>
          <w:sz w:val="24"/>
          <w:szCs w:val="24"/>
        </w:rPr>
        <w:t>10</w:t>
      </w:r>
      <w:r>
        <w:rPr>
          <w:rFonts w:hint="eastAsia" w:ascii="宋体" w:hAnsi="宋体"/>
          <w:sz w:val="24"/>
          <w:szCs w:val="24"/>
        </w:rPr>
        <w:t>分，记</w:t>
      </w:r>
      <w:r>
        <w:rPr>
          <w:rFonts w:hint="eastAsia" w:ascii="宋体" w:hAnsi="宋体"/>
          <w:sz w:val="24"/>
          <w:szCs w:val="24"/>
          <w:lang w:val="en-US" w:eastAsia="zh-CN"/>
        </w:rPr>
        <w:t>入</w:t>
      </w:r>
      <w:r>
        <w:rPr>
          <w:rFonts w:hint="eastAsia" w:ascii="宋体" w:hAnsi="宋体"/>
          <w:sz w:val="24"/>
          <w:szCs w:val="24"/>
        </w:rPr>
        <w:t>比赛总成绩。</w:t>
      </w:r>
    </w:p>
    <w:p>
      <w:pPr>
        <w:spacing w:line="300" w:lineRule="auto"/>
        <w:ind w:firstLine="487"/>
        <w:rPr>
          <w:rFonts w:ascii="宋体" w:hAnsi="宋体"/>
          <w:b/>
          <w:sz w:val="24"/>
          <w:szCs w:val="24"/>
        </w:rPr>
      </w:pPr>
      <w:r>
        <w:rPr>
          <w:rFonts w:ascii="宋体" w:hAnsi="宋体"/>
          <w:b/>
          <w:sz w:val="24"/>
          <w:szCs w:val="24"/>
        </w:rPr>
        <w:t>3. 比赛过程</w:t>
      </w:r>
    </w:p>
    <w:p>
      <w:pPr>
        <w:pStyle w:val="43"/>
        <w:numPr>
          <w:ilvl w:val="0"/>
          <w:numId w:val="3"/>
        </w:numPr>
        <w:autoSpaceDE w:val="0"/>
        <w:autoSpaceDN w:val="0"/>
        <w:ind w:left="993" w:hanging="567"/>
        <w:jc w:val="left"/>
        <w:rPr>
          <w:rFonts w:ascii="宋体" w:hAnsi="宋体"/>
          <w:sz w:val="24"/>
          <w:szCs w:val="24"/>
        </w:rPr>
      </w:pPr>
      <w:r>
        <w:rPr>
          <w:rFonts w:hint="eastAsia" w:ascii="宋体" w:hAnsi="宋体"/>
          <w:sz w:val="24"/>
          <w:szCs w:val="24"/>
          <w:lang w:val="en-US" w:eastAsia="zh-CN"/>
        </w:rPr>
        <w:t>每个队需有两辆小车，</w:t>
      </w:r>
      <w:r>
        <w:rPr>
          <w:rFonts w:ascii="宋体" w:hAnsi="宋体"/>
          <w:sz w:val="24"/>
          <w:szCs w:val="24"/>
        </w:rPr>
        <w:t>每一场比赛有两个队的4辆小车同场竞技，分红蓝两队。出发车库分别为红队1号和2号，蓝队3号和4号。每队比赛两轮，每轮比赛时间是3分钟。</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每轮比赛，车手先将车辆停放在出发车库内，当场抽签</w:t>
      </w:r>
      <w:r>
        <w:rPr>
          <w:rFonts w:hint="eastAsia" w:ascii="宋体" w:hAnsi="宋体"/>
          <w:sz w:val="24"/>
          <w:szCs w:val="24"/>
        </w:rPr>
        <w:t>确定各个控制中心的数字二维码标贴</w:t>
      </w:r>
      <w:r>
        <w:rPr>
          <w:rFonts w:ascii="宋体" w:hAnsi="宋体"/>
          <w:sz w:val="24"/>
          <w:szCs w:val="24"/>
        </w:rPr>
        <w:t>，决定</w:t>
      </w:r>
      <w:r>
        <w:rPr>
          <w:rFonts w:hint="eastAsia" w:ascii="宋体" w:hAnsi="宋体"/>
          <w:sz w:val="24"/>
          <w:szCs w:val="24"/>
        </w:rPr>
        <w:t>每队前去待修核心舱的位置</w:t>
      </w:r>
      <w:r>
        <w:rPr>
          <w:rFonts w:ascii="宋体" w:hAnsi="宋体"/>
          <w:sz w:val="24"/>
          <w:szCs w:val="24"/>
        </w:rPr>
        <w:t>。</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3"/>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数字信息</w:t>
            </w:r>
          </w:p>
        </w:tc>
        <w:tc>
          <w:tcPr>
            <w:tcW w:w="2347" w:type="dxa"/>
          </w:tcPr>
          <w:p>
            <w:pPr>
              <w:autoSpaceDE w:val="0"/>
              <w:autoSpaceDN w:val="0"/>
              <w:jc w:val="center"/>
              <w:rPr>
                <w:rFonts w:ascii="宋体" w:hAnsi="宋体"/>
              </w:rPr>
            </w:pPr>
            <w:r>
              <w:rPr>
                <w:rFonts w:hint="eastAsia" w:ascii="宋体" w:hAnsi="宋体"/>
              </w:rPr>
              <w:t>对应待维修舱位置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1</w:t>
            </w:r>
          </w:p>
        </w:tc>
        <w:tc>
          <w:tcPr>
            <w:tcW w:w="2347" w:type="dxa"/>
          </w:tcPr>
          <w:p>
            <w:pPr>
              <w:autoSpaceDE w:val="0"/>
              <w:autoSpaceDN w:val="0"/>
              <w:jc w:val="center"/>
              <w:rPr>
                <w:rFonts w:ascii="宋体" w:hAnsi="宋体"/>
              </w:rPr>
            </w:pPr>
            <w:r>
              <w:rPr>
                <w:rFonts w:hint="eastAsia" w:ascii="宋体" w:hAnsi="宋体"/>
              </w:rPr>
              <w:t>1号位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2</w:t>
            </w:r>
          </w:p>
        </w:tc>
        <w:tc>
          <w:tcPr>
            <w:tcW w:w="2347" w:type="dxa"/>
          </w:tcPr>
          <w:p>
            <w:pPr>
              <w:autoSpaceDE w:val="0"/>
              <w:autoSpaceDN w:val="0"/>
              <w:jc w:val="center"/>
              <w:rPr>
                <w:rFonts w:ascii="宋体" w:hAnsi="宋体"/>
              </w:rPr>
            </w:pPr>
            <w:r>
              <w:rPr>
                <w:rFonts w:hint="eastAsia" w:ascii="宋体" w:hAnsi="宋体"/>
              </w:rPr>
              <w:t>2号位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3</w:t>
            </w:r>
          </w:p>
        </w:tc>
        <w:tc>
          <w:tcPr>
            <w:tcW w:w="2347" w:type="dxa"/>
          </w:tcPr>
          <w:p>
            <w:pPr>
              <w:autoSpaceDE w:val="0"/>
              <w:autoSpaceDN w:val="0"/>
              <w:jc w:val="center"/>
              <w:rPr>
                <w:rFonts w:ascii="宋体" w:hAnsi="宋体"/>
              </w:rPr>
            </w:pPr>
            <w:r>
              <w:rPr>
                <w:rFonts w:hint="eastAsia" w:ascii="宋体" w:hAnsi="宋体"/>
              </w:rPr>
              <w:t>3号位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4</w:t>
            </w:r>
          </w:p>
        </w:tc>
        <w:tc>
          <w:tcPr>
            <w:tcW w:w="2347" w:type="dxa"/>
          </w:tcPr>
          <w:p>
            <w:pPr>
              <w:autoSpaceDE w:val="0"/>
              <w:autoSpaceDN w:val="0"/>
              <w:jc w:val="center"/>
              <w:rPr>
                <w:rFonts w:ascii="宋体" w:hAnsi="宋体"/>
              </w:rPr>
            </w:pPr>
            <w:r>
              <w:rPr>
                <w:rFonts w:hint="eastAsia" w:ascii="宋体" w:hAnsi="宋体"/>
              </w:rPr>
              <w:t>4号位</w:t>
            </w:r>
          </w:p>
        </w:tc>
      </w:tr>
    </w:tbl>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当场抽签</w:t>
      </w:r>
      <w:r>
        <w:rPr>
          <w:rFonts w:hint="eastAsia" w:ascii="宋体" w:hAnsi="宋体"/>
          <w:sz w:val="24"/>
          <w:szCs w:val="24"/>
        </w:rPr>
        <w:t>确定各个训练管理中心的字母二维码标贴</w:t>
      </w:r>
      <w:r>
        <w:rPr>
          <w:rFonts w:ascii="宋体" w:hAnsi="宋体"/>
          <w:sz w:val="24"/>
          <w:szCs w:val="24"/>
        </w:rPr>
        <w:t>，决定</w:t>
      </w:r>
      <w:r>
        <w:rPr>
          <w:rFonts w:hint="eastAsia" w:ascii="宋体" w:hAnsi="宋体"/>
          <w:sz w:val="24"/>
          <w:szCs w:val="24"/>
        </w:rPr>
        <w:t>每队运送航天员的位置</w:t>
      </w:r>
      <w:r>
        <w:rPr>
          <w:rFonts w:ascii="宋体" w:hAnsi="宋体"/>
          <w:sz w:val="24"/>
          <w:szCs w:val="24"/>
        </w:rPr>
        <w:t>。</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3"/>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hint="eastAsia" w:ascii="宋体" w:hAnsi="宋体"/>
              </w:rPr>
              <w:t>字母信息</w:t>
            </w:r>
          </w:p>
        </w:tc>
        <w:tc>
          <w:tcPr>
            <w:tcW w:w="2347" w:type="dxa"/>
          </w:tcPr>
          <w:p>
            <w:pPr>
              <w:autoSpaceDE w:val="0"/>
              <w:autoSpaceDN w:val="0"/>
              <w:jc w:val="center"/>
              <w:rPr>
                <w:rFonts w:ascii="宋体" w:hAnsi="宋体"/>
              </w:rPr>
            </w:pPr>
            <w:r>
              <w:rPr>
                <w:rFonts w:hint="eastAsia" w:ascii="宋体" w:hAnsi="宋体"/>
              </w:rPr>
              <w:t>对应训练基地位置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ascii="宋体" w:hAnsi="宋体"/>
              </w:rPr>
              <w:t>A</w:t>
            </w:r>
          </w:p>
        </w:tc>
        <w:tc>
          <w:tcPr>
            <w:tcW w:w="2347" w:type="dxa"/>
          </w:tcPr>
          <w:p>
            <w:pPr>
              <w:autoSpaceDE w:val="0"/>
              <w:autoSpaceDN w:val="0"/>
              <w:jc w:val="center"/>
              <w:rPr>
                <w:rFonts w:ascii="宋体" w:hAnsi="宋体"/>
              </w:rPr>
            </w:pPr>
            <w:r>
              <w:rPr>
                <w:rFonts w:hint="eastAsia" w:ascii="宋体" w:hAnsi="宋体"/>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ascii="宋体" w:hAnsi="宋体"/>
              </w:rPr>
              <w:t>B</w:t>
            </w:r>
          </w:p>
        </w:tc>
        <w:tc>
          <w:tcPr>
            <w:tcW w:w="2347" w:type="dxa"/>
          </w:tcPr>
          <w:p>
            <w:pPr>
              <w:autoSpaceDE w:val="0"/>
              <w:autoSpaceDN w:val="0"/>
              <w:jc w:val="center"/>
              <w:rPr>
                <w:rFonts w:ascii="宋体" w:hAnsi="宋体"/>
              </w:rPr>
            </w:pPr>
            <w:r>
              <w:rPr>
                <w:rFonts w:hint="eastAsia" w:ascii="宋体" w:hAnsi="宋体"/>
              </w:rPr>
              <w:t>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ascii="宋体" w:hAnsi="宋体"/>
              </w:rPr>
              <w:t>C</w:t>
            </w:r>
          </w:p>
        </w:tc>
        <w:tc>
          <w:tcPr>
            <w:tcW w:w="2347" w:type="dxa"/>
          </w:tcPr>
          <w:p>
            <w:pPr>
              <w:autoSpaceDE w:val="0"/>
              <w:autoSpaceDN w:val="0"/>
              <w:jc w:val="center"/>
              <w:rPr>
                <w:rFonts w:ascii="宋体" w:hAnsi="宋体"/>
              </w:rPr>
            </w:pPr>
            <w:r>
              <w:rPr>
                <w:rFonts w:hint="eastAsia" w:ascii="宋体" w:hAnsi="宋体"/>
              </w:rPr>
              <w:t>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autoSpaceDE w:val="0"/>
              <w:autoSpaceDN w:val="0"/>
              <w:jc w:val="center"/>
              <w:rPr>
                <w:rFonts w:ascii="宋体" w:hAnsi="宋体"/>
              </w:rPr>
            </w:pPr>
            <w:r>
              <w:rPr>
                <w:rFonts w:ascii="宋体" w:hAnsi="宋体"/>
              </w:rPr>
              <w:t>D</w:t>
            </w:r>
          </w:p>
        </w:tc>
        <w:tc>
          <w:tcPr>
            <w:tcW w:w="2347" w:type="dxa"/>
          </w:tcPr>
          <w:p>
            <w:pPr>
              <w:autoSpaceDE w:val="0"/>
              <w:autoSpaceDN w:val="0"/>
              <w:jc w:val="center"/>
              <w:rPr>
                <w:rFonts w:ascii="宋体" w:hAnsi="宋体"/>
              </w:rPr>
            </w:pPr>
            <w:r>
              <w:rPr>
                <w:rFonts w:hint="eastAsia" w:ascii="宋体" w:hAnsi="宋体"/>
              </w:rPr>
              <w:t>4号</w:t>
            </w:r>
          </w:p>
        </w:tc>
      </w:tr>
    </w:tbl>
    <w:p>
      <w:pPr>
        <w:pStyle w:val="43"/>
        <w:numPr>
          <w:ilvl w:val="0"/>
          <w:numId w:val="3"/>
        </w:numPr>
        <w:autoSpaceDE w:val="0"/>
        <w:autoSpaceDN w:val="0"/>
        <w:ind w:left="905" w:hanging="509"/>
        <w:jc w:val="left"/>
        <w:rPr>
          <w:rFonts w:ascii="宋体" w:hAnsi="宋体"/>
          <w:sz w:val="24"/>
          <w:szCs w:val="24"/>
        </w:rPr>
      </w:pPr>
      <w:r>
        <w:rPr>
          <w:rFonts w:hint="eastAsia" w:ascii="宋体" w:hAnsi="宋体"/>
          <w:sz w:val="24"/>
          <w:szCs w:val="24"/>
        </w:rPr>
        <w:t>太空梯物资中心比赛时每条边会摆放一个太空家园建设物料模块或太空实验物料模块收取，小车需要将太空家园建设物料模块或太空实验物料模块收取并分别运送投放到建设基地与舱外实验中心。机器人一次抓取模块的数量不限，可以同时抓取多个模块进行投放，也可以一次仅抓取一个模块进行投放。</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智能驾驶车放在指定出发车库，其投影不得超出出发车库范围。队员听到出发指令后，才能启动智能驾驶车使其驶离出发车库。</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智能驾驶车任何一部分投影超出出发车库后，参赛队员就不能再碰触车辆。一旦碰触，裁判将要求队员立即把车移至出发车库重新出发，该车已得分数清零。在重新出发前，允许队员修理车辆。比赛时间均不暂停。</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比赛中发生碰撞、追尾等严重交通事故，负全责（或主要责任）的车辆将被清除出场，得分清零；事故中双方如负同等责任，允许比赛继续进行，已得分数保留；轻微事故，不予处理。因交通事故出现的碾压双黄线、逆向行驶不罚秒、不扣分。</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没有红绿灯的十字路口，允许车辆直行、左转、右转</w:t>
      </w:r>
      <w:r>
        <w:rPr>
          <w:rFonts w:hint="eastAsia" w:ascii="宋体" w:hAnsi="宋体"/>
          <w:sz w:val="24"/>
          <w:szCs w:val="24"/>
          <w:lang w:val="en-US" w:eastAsia="zh-CN"/>
        </w:rPr>
        <w:t>和调头</w:t>
      </w:r>
      <w:r>
        <w:rPr>
          <w:rFonts w:ascii="宋体" w:hAnsi="宋体"/>
          <w:sz w:val="24"/>
          <w:szCs w:val="24"/>
        </w:rPr>
        <w:t>。</w:t>
      </w:r>
    </w:p>
    <w:p>
      <w:pPr>
        <w:pStyle w:val="43"/>
        <w:numPr>
          <w:ilvl w:val="0"/>
          <w:numId w:val="3"/>
        </w:numPr>
        <w:autoSpaceDE w:val="0"/>
        <w:autoSpaceDN w:val="0"/>
        <w:ind w:left="905" w:hanging="509"/>
        <w:jc w:val="left"/>
        <w:rPr>
          <w:rFonts w:ascii="宋体" w:hAnsi="宋体"/>
          <w:sz w:val="24"/>
          <w:szCs w:val="24"/>
        </w:rPr>
      </w:pPr>
      <w:r>
        <w:rPr>
          <w:rFonts w:ascii="宋体" w:hAnsi="宋体"/>
          <w:sz w:val="24"/>
          <w:szCs w:val="24"/>
        </w:rPr>
        <w:t>通过路口的车辆直行优先，右转让左转。</w:t>
      </w:r>
    </w:p>
    <w:p>
      <w:pPr>
        <w:pStyle w:val="43"/>
        <w:numPr>
          <w:ilvl w:val="0"/>
          <w:numId w:val="3"/>
        </w:numPr>
        <w:autoSpaceDE w:val="0"/>
        <w:autoSpaceDN w:val="0"/>
        <w:ind w:left="905" w:hanging="509"/>
        <w:jc w:val="left"/>
        <w:rPr>
          <w:rFonts w:ascii="宋体" w:hAnsi="宋体"/>
          <w:b w:val="0"/>
          <w:bCs w:val="0"/>
          <w:sz w:val="24"/>
          <w:szCs w:val="24"/>
        </w:rPr>
      </w:pPr>
      <w:r>
        <w:rPr>
          <w:rFonts w:ascii="宋体" w:hAnsi="宋体"/>
          <w:b w:val="0"/>
          <w:bCs w:val="0"/>
          <w:sz w:val="24"/>
          <w:szCs w:val="24"/>
        </w:rPr>
        <w:t>比赛中，出现故障不能运行的车辆、行车道中无故停车超过5秒或多次无故停车的车辆、开出护栏的车辆、破坏场地的车辆均视为故障车辆将被移出比赛场地，队员可选择保留已得分数结束比赛或得分清零重新出发，比赛时间均不暂停。</w:t>
      </w:r>
    </w:p>
    <w:p>
      <w:pPr>
        <w:spacing w:line="300" w:lineRule="auto"/>
        <w:ind w:firstLine="487"/>
        <w:rPr>
          <w:rFonts w:ascii="宋体" w:hAnsi="宋体"/>
          <w:b/>
          <w:sz w:val="24"/>
          <w:szCs w:val="24"/>
        </w:rPr>
      </w:pPr>
      <w:r>
        <w:rPr>
          <w:rFonts w:ascii="宋体" w:hAnsi="宋体"/>
          <w:b/>
          <w:sz w:val="24"/>
          <w:szCs w:val="24"/>
        </w:rPr>
        <w:t>4. 成绩计算</w:t>
      </w:r>
    </w:p>
    <w:p>
      <w:pPr>
        <w:pStyle w:val="43"/>
        <w:numPr>
          <w:ilvl w:val="0"/>
          <w:numId w:val="4"/>
        </w:numPr>
        <w:autoSpaceDE w:val="0"/>
        <w:autoSpaceDN w:val="0"/>
        <w:ind w:left="993" w:hanging="567"/>
        <w:jc w:val="left"/>
        <w:rPr>
          <w:rFonts w:ascii="宋体" w:hAnsi="宋体"/>
          <w:sz w:val="24"/>
          <w:szCs w:val="24"/>
        </w:rPr>
      </w:pPr>
      <w:r>
        <w:rPr>
          <w:rFonts w:ascii="宋体" w:hAnsi="宋体"/>
          <w:sz w:val="24"/>
          <w:szCs w:val="24"/>
        </w:rPr>
        <w:t>每队的初始分为0。根据表3中对应情况可得分或扣分，并记录车辆入库所用时间（最大为180秒即3分钟）。</w:t>
      </w:r>
    </w:p>
    <w:p>
      <w:pPr>
        <w:pStyle w:val="43"/>
        <w:numPr>
          <w:ilvl w:val="0"/>
          <w:numId w:val="4"/>
        </w:numPr>
        <w:autoSpaceDE w:val="0"/>
        <w:autoSpaceDN w:val="0"/>
        <w:ind w:left="993" w:hanging="567"/>
        <w:jc w:val="left"/>
        <w:rPr>
          <w:rFonts w:ascii="宋体" w:hAnsi="宋体"/>
          <w:sz w:val="24"/>
          <w:szCs w:val="24"/>
        </w:rPr>
      </w:pPr>
      <w:r>
        <w:rPr>
          <w:rFonts w:ascii="宋体" w:hAnsi="宋体"/>
          <w:sz w:val="24"/>
          <w:szCs w:val="24"/>
        </w:rPr>
        <w:t>每队最终成绩为两辆</w:t>
      </w:r>
      <w:r>
        <w:rPr>
          <w:rFonts w:hint="eastAsia" w:ascii="宋体" w:hAnsi="宋体"/>
          <w:sz w:val="24"/>
          <w:szCs w:val="24"/>
        </w:rPr>
        <w:t>无人</w:t>
      </w:r>
      <w:r>
        <w:rPr>
          <w:rFonts w:ascii="宋体" w:hAnsi="宋体"/>
          <w:sz w:val="24"/>
          <w:szCs w:val="24"/>
        </w:rPr>
        <w:t>驾驶车得分之和。</w:t>
      </w:r>
    </w:p>
    <w:p>
      <w:pPr>
        <w:pStyle w:val="43"/>
        <w:numPr>
          <w:ilvl w:val="0"/>
          <w:numId w:val="4"/>
        </w:numPr>
        <w:autoSpaceDE w:val="0"/>
        <w:autoSpaceDN w:val="0"/>
        <w:ind w:left="993" w:hanging="567"/>
        <w:jc w:val="left"/>
        <w:rPr>
          <w:rFonts w:ascii="宋体" w:hAnsi="宋体"/>
          <w:sz w:val="24"/>
          <w:szCs w:val="24"/>
        </w:rPr>
      </w:pPr>
      <w:r>
        <w:rPr>
          <w:rFonts w:hint="eastAsia" w:ascii="宋体" w:hAnsi="宋体"/>
          <w:sz w:val="24"/>
          <w:szCs w:val="24"/>
        </w:rPr>
        <w:t>比赛中，</w:t>
      </w:r>
      <w:r>
        <w:rPr>
          <w:rFonts w:ascii="宋体" w:hAnsi="宋体"/>
          <w:sz w:val="24"/>
          <w:szCs w:val="24"/>
        </w:rPr>
        <w:t>红绿灯任务每个十字路口红绿灯只计一次得分，反复通过同一个红绿灯路口只计一次得分，通过不同红绿灯路口得分可累加（共3个红绿灯十字路口）</w:t>
      </w:r>
      <w:r>
        <w:rPr>
          <w:rFonts w:hint="eastAsia" w:ascii="宋体" w:hAnsi="宋体"/>
          <w:sz w:val="24"/>
          <w:szCs w:val="24"/>
        </w:rPr>
        <w:t>。</w:t>
      </w:r>
      <w:r>
        <w:rPr>
          <w:rFonts w:ascii="宋体" w:hAnsi="宋体"/>
          <w:sz w:val="24"/>
          <w:szCs w:val="24"/>
        </w:rPr>
        <w:t xml:space="preserve"> </w:t>
      </w:r>
    </w:p>
    <w:p>
      <w:pPr>
        <w:pStyle w:val="43"/>
        <w:numPr>
          <w:ilvl w:val="0"/>
          <w:numId w:val="4"/>
        </w:numPr>
        <w:autoSpaceDE w:val="0"/>
        <w:autoSpaceDN w:val="0"/>
        <w:ind w:left="993" w:hanging="567"/>
        <w:jc w:val="left"/>
        <w:rPr>
          <w:rFonts w:ascii="宋体" w:hAnsi="宋体"/>
          <w:sz w:val="24"/>
          <w:szCs w:val="24"/>
        </w:rPr>
      </w:pPr>
      <w:r>
        <w:rPr>
          <w:rFonts w:ascii="宋体" w:hAnsi="宋体"/>
          <w:sz w:val="24"/>
          <w:szCs w:val="24"/>
        </w:rPr>
        <w:t>比赛中，多次经过红灯路口时，都需按规则停车等待，否则将按规则被累计扣分。</w:t>
      </w:r>
    </w:p>
    <w:p>
      <w:pPr>
        <w:pStyle w:val="52"/>
        <w:ind w:firstLine="823"/>
        <w:jc w:val="center"/>
        <w:rPr>
          <w:sz w:val="24"/>
          <w:szCs w:val="24"/>
        </w:rPr>
      </w:pPr>
      <w:r>
        <w:rPr>
          <w:sz w:val="24"/>
          <w:szCs w:val="24"/>
        </w:rPr>
        <w:t>表3：</w:t>
      </w:r>
      <w:r>
        <w:rPr>
          <w:rFonts w:hint="eastAsia"/>
          <w:sz w:val="24"/>
          <w:szCs w:val="24"/>
        </w:rPr>
        <w:t>无人驾驶任务得分表</w:t>
      </w:r>
    </w:p>
    <w:tbl>
      <w:tblPr>
        <w:tblStyle w:val="28"/>
        <w:tblW w:w="8647" w:type="dxa"/>
        <w:tblInd w:w="119" w:type="dxa"/>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159"/>
        <w:gridCol w:w="3284"/>
        <w:gridCol w:w="2335"/>
        <w:gridCol w:w="1160"/>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blHeader/>
        </w:trPr>
        <w:tc>
          <w:tcPr>
            <w:tcW w:w="709" w:type="dxa"/>
            <w:vAlign w:val="center"/>
          </w:tcPr>
          <w:p>
            <w:pPr>
              <w:jc w:val="center"/>
              <w:rPr>
                <w:rFonts w:hAnsi="宋体"/>
                <w:b/>
              </w:rPr>
            </w:pPr>
            <w:r>
              <w:rPr>
                <w:rFonts w:hAnsi="宋体"/>
                <w:b/>
              </w:rPr>
              <w:t>序号</w:t>
            </w:r>
          </w:p>
        </w:tc>
        <w:tc>
          <w:tcPr>
            <w:tcW w:w="1159" w:type="dxa"/>
            <w:vAlign w:val="center"/>
          </w:tcPr>
          <w:p>
            <w:pPr>
              <w:jc w:val="center"/>
              <w:rPr>
                <w:rFonts w:hAnsi="宋体"/>
                <w:b/>
              </w:rPr>
            </w:pPr>
            <w:r>
              <w:rPr>
                <w:rFonts w:hAnsi="宋体"/>
                <w:b/>
              </w:rPr>
              <w:t>任务</w:t>
            </w:r>
          </w:p>
        </w:tc>
        <w:tc>
          <w:tcPr>
            <w:tcW w:w="3284" w:type="dxa"/>
            <w:vAlign w:val="center"/>
          </w:tcPr>
          <w:p>
            <w:pPr>
              <w:jc w:val="center"/>
              <w:rPr>
                <w:rFonts w:hAnsi="宋体"/>
                <w:b/>
              </w:rPr>
            </w:pPr>
            <w:r>
              <w:rPr>
                <w:rFonts w:hAnsi="宋体"/>
                <w:b/>
              </w:rPr>
              <w:t>要求</w:t>
            </w:r>
          </w:p>
        </w:tc>
        <w:tc>
          <w:tcPr>
            <w:tcW w:w="2335" w:type="dxa"/>
            <w:vAlign w:val="center"/>
          </w:tcPr>
          <w:p>
            <w:pPr>
              <w:jc w:val="center"/>
              <w:rPr>
                <w:rFonts w:hAnsi="宋体"/>
                <w:b/>
              </w:rPr>
            </w:pPr>
            <w:r>
              <w:rPr>
                <w:rFonts w:hAnsi="宋体"/>
                <w:b/>
              </w:rPr>
              <w:t>执行情况</w:t>
            </w:r>
          </w:p>
        </w:tc>
        <w:tc>
          <w:tcPr>
            <w:tcW w:w="1160" w:type="dxa"/>
            <w:vAlign w:val="center"/>
          </w:tcPr>
          <w:p>
            <w:pPr>
              <w:jc w:val="center"/>
              <w:rPr>
                <w:rFonts w:hAnsi="宋体"/>
                <w:b/>
              </w:rPr>
            </w:pPr>
            <w:r>
              <w:rPr>
                <w:rFonts w:hAnsi="宋体"/>
                <w:b/>
              </w:rPr>
              <w:t>得分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c>
          <w:tcPr>
            <w:tcW w:w="709" w:type="dxa"/>
            <w:vMerge w:val="restart"/>
            <w:vAlign w:val="center"/>
          </w:tcPr>
          <w:p>
            <w:pPr>
              <w:jc w:val="center"/>
              <w:rPr>
                <w:rFonts w:hAnsi="宋体"/>
              </w:rPr>
            </w:pPr>
            <w:r>
              <w:rPr>
                <w:rFonts w:hAnsi="宋体"/>
              </w:rPr>
              <w:t>1</w:t>
            </w:r>
          </w:p>
        </w:tc>
        <w:tc>
          <w:tcPr>
            <w:tcW w:w="1159" w:type="dxa"/>
            <w:vAlign w:val="center"/>
          </w:tcPr>
          <w:p>
            <w:pPr>
              <w:jc w:val="center"/>
              <w:rPr>
                <w:rFonts w:hAnsi="宋体"/>
              </w:rPr>
            </w:pPr>
            <w:r>
              <w:rPr>
                <w:rFonts w:hAnsi="宋体"/>
              </w:rPr>
              <w:t>正确行驶</w:t>
            </w:r>
          </w:p>
          <w:p>
            <w:pPr>
              <w:jc w:val="center"/>
              <w:rPr>
                <w:rFonts w:hAnsi="宋体"/>
              </w:rPr>
            </w:pPr>
            <w:r>
              <w:rPr>
                <w:rFonts w:hAnsi="宋体"/>
              </w:rPr>
              <w:t>（1）禁止逆行</w:t>
            </w:r>
          </w:p>
        </w:tc>
        <w:tc>
          <w:tcPr>
            <w:tcW w:w="3284" w:type="dxa"/>
            <w:vAlign w:val="center"/>
          </w:tcPr>
          <w:p>
            <w:pPr>
              <w:ind w:firstLine="420"/>
              <w:rPr>
                <w:rFonts w:hAnsi="宋体"/>
              </w:rPr>
            </w:pPr>
            <w:r>
              <w:rPr>
                <w:rFonts w:hAnsi="宋体"/>
              </w:rPr>
              <w:t>车辆需</w:t>
            </w:r>
            <w:r>
              <w:rPr>
                <w:rFonts w:hint="eastAsia" w:hAnsi="宋体"/>
              </w:rPr>
              <w:t>穿过四个路口以上</w:t>
            </w:r>
            <w:r>
              <w:rPr>
                <w:rFonts w:hAnsi="宋体"/>
              </w:rPr>
              <w:t>才有该项得分的权限。</w:t>
            </w:r>
          </w:p>
          <w:p>
            <w:pPr>
              <w:ind w:firstLine="420"/>
              <w:rPr>
                <w:rFonts w:hAnsi="宋体"/>
              </w:rPr>
            </w:pPr>
            <w:r>
              <w:rPr>
                <w:rFonts w:hAnsi="宋体"/>
              </w:rPr>
              <w:t>车辆的全部投影越过双黄线即判为逆向行驶。在没有双黄线的十字路口和道路终端，比照有双黄线的路段执行。</w:t>
            </w:r>
          </w:p>
        </w:tc>
        <w:tc>
          <w:tcPr>
            <w:tcW w:w="2335" w:type="dxa"/>
            <w:vAlign w:val="center"/>
          </w:tcPr>
          <w:p>
            <w:pPr>
              <w:ind w:firstLine="210" w:firstLineChars="100"/>
              <w:rPr>
                <w:rFonts w:hAnsi="宋体"/>
              </w:rPr>
            </w:pPr>
            <w:r>
              <w:rPr>
                <w:rFonts w:hAnsi="宋体"/>
              </w:rPr>
              <w:t>全程无逆向行驶可得20分。</w:t>
            </w:r>
          </w:p>
          <w:p>
            <w:pPr>
              <w:ind w:firstLine="210" w:firstLineChars="100"/>
              <w:rPr>
                <w:rFonts w:hAnsi="宋体"/>
              </w:rPr>
            </w:pPr>
            <w:r>
              <w:rPr>
                <w:rFonts w:hAnsi="宋体"/>
              </w:rPr>
              <w:t>每逆向行驶1次扣5分。</w:t>
            </w:r>
          </w:p>
          <w:p>
            <w:pPr>
              <w:ind w:firstLine="210" w:firstLineChars="100"/>
              <w:rPr>
                <w:rFonts w:hAnsi="宋体"/>
                <w:b/>
              </w:rPr>
            </w:pPr>
            <w:r>
              <w:rPr>
                <w:rFonts w:hAnsi="宋体"/>
              </w:rPr>
              <w:t xml:space="preserve">20分扣完为止，不倒扣。    </w:t>
            </w:r>
          </w:p>
        </w:tc>
        <w:tc>
          <w:tcPr>
            <w:tcW w:w="1160" w:type="dxa"/>
            <w:vAlign w:val="center"/>
          </w:tcPr>
          <w:p>
            <w:pPr>
              <w:jc w:val="center"/>
              <w:rPr>
                <w:rFonts w:hAnsi="宋体"/>
              </w:rPr>
            </w:pPr>
            <w:r>
              <w:rPr>
                <w:rFonts w:hAnsi="宋体"/>
              </w:rPr>
              <w:t>20分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vAlign w:val="center"/>
          </w:tcPr>
          <w:p/>
        </w:tc>
        <w:tc>
          <w:tcPr>
            <w:tcW w:w="1159" w:type="dxa"/>
            <w:vAlign w:val="center"/>
          </w:tcPr>
          <w:p>
            <w:pPr>
              <w:jc w:val="center"/>
              <w:rPr>
                <w:rFonts w:hAnsi="宋体"/>
              </w:rPr>
            </w:pPr>
            <w:r>
              <w:rPr>
                <w:rFonts w:hAnsi="宋体"/>
              </w:rPr>
              <w:t>正确行驶</w:t>
            </w:r>
          </w:p>
          <w:p>
            <w:pPr>
              <w:jc w:val="center"/>
              <w:rPr>
                <w:rFonts w:hAnsi="宋体"/>
                <w:b/>
              </w:rPr>
            </w:pPr>
            <w:r>
              <w:rPr>
                <w:rFonts w:hAnsi="宋体"/>
              </w:rPr>
              <w:t>（2）禁压双黄线</w:t>
            </w:r>
          </w:p>
        </w:tc>
        <w:tc>
          <w:tcPr>
            <w:tcW w:w="3284" w:type="dxa"/>
            <w:vAlign w:val="center"/>
          </w:tcPr>
          <w:p>
            <w:pPr>
              <w:ind w:firstLine="420"/>
              <w:rPr>
                <w:rFonts w:hAnsi="宋体"/>
              </w:rPr>
            </w:pPr>
            <w:r>
              <w:rPr>
                <w:rFonts w:hAnsi="宋体"/>
              </w:rPr>
              <w:t>车辆的部分投影压在双黄线上即判为碾压双黄线。</w:t>
            </w:r>
          </w:p>
          <w:p>
            <w:pPr>
              <w:ind w:firstLine="420"/>
              <w:rPr>
                <w:rFonts w:hAnsi="宋体"/>
              </w:rPr>
            </w:pPr>
            <w:r>
              <w:rPr>
                <w:rFonts w:hAnsi="宋体"/>
              </w:rPr>
              <w:t>在执行任务时如出现碾压双黄线既要罚秒又会失去任务得分。</w:t>
            </w:r>
          </w:p>
        </w:tc>
        <w:tc>
          <w:tcPr>
            <w:tcW w:w="2335" w:type="dxa"/>
            <w:vAlign w:val="center"/>
          </w:tcPr>
          <w:p>
            <w:pPr>
              <w:ind w:firstLine="420"/>
              <w:rPr>
                <w:rFonts w:hAnsi="宋体"/>
              </w:rPr>
            </w:pPr>
            <w:r>
              <w:rPr>
                <w:rFonts w:hAnsi="宋体"/>
              </w:rPr>
              <w:t>每压1次，罚10秒（一段双黄线如出现多次碾压，则每压1次罚秒1次）。</w:t>
            </w:r>
          </w:p>
          <w:p>
            <w:pPr>
              <w:ind w:firstLine="420"/>
              <w:rPr>
                <w:rFonts w:hAnsi="宋体"/>
              </w:rPr>
            </w:pPr>
            <w:r>
              <w:rPr>
                <w:rFonts w:hAnsi="宋体"/>
              </w:rPr>
              <w:t>如全程碾压一段双黄线，罚20秒。</w:t>
            </w:r>
          </w:p>
        </w:tc>
        <w:tc>
          <w:tcPr>
            <w:tcW w:w="1160" w:type="dxa"/>
            <w:vAlign w:val="center"/>
          </w:tcPr>
          <w:p>
            <w:pPr>
              <w:jc w:val="center"/>
              <w:rPr>
                <w:rFonts w:hAnsi="宋体"/>
              </w:rPr>
            </w:pPr>
            <w:r>
              <w:rPr>
                <w:rFonts w:hAnsi="宋体"/>
              </w:rPr>
              <w:t>罚秒</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709" w:type="dxa"/>
            <w:vMerge w:val="restart"/>
            <w:vAlign w:val="center"/>
          </w:tcPr>
          <w:p>
            <w:pPr>
              <w:jc w:val="center"/>
              <w:rPr>
                <w:rFonts w:hAnsi="宋体"/>
                <w:b/>
              </w:rPr>
            </w:pPr>
            <w:r>
              <w:rPr>
                <w:rFonts w:hAnsi="宋体"/>
                <w:b/>
              </w:rPr>
              <w:t>2</w:t>
            </w:r>
          </w:p>
        </w:tc>
        <w:tc>
          <w:tcPr>
            <w:tcW w:w="1159" w:type="dxa"/>
            <w:vMerge w:val="restart"/>
            <w:vAlign w:val="center"/>
          </w:tcPr>
          <w:p>
            <w:pPr>
              <w:jc w:val="center"/>
              <w:rPr>
                <w:rFonts w:hAnsi="宋体"/>
              </w:rPr>
            </w:pPr>
            <w:r>
              <w:rPr>
                <w:rFonts w:hAnsi="宋体"/>
              </w:rPr>
              <w:t>红绿灯</w:t>
            </w:r>
          </w:p>
        </w:tc>
        <w:tc>
          <w:tcPr>
            <w:tcW w:w="3284" w:type="dxa"/>
            <w:vMerge w:val="restart"/>
            <w:vAlign w:val="center"/>
          </w:tcPr>
          <w:p>
            <w:pPr>
              <w:ind w:firstLine="420"/>
              <w:rPr>
                <w:rFonts w:hAnsi="宋体"/>
              </w:rPr>
            </w:pPr>
            <w:r>
              <w:rPr>
                <w:rFonts w:hAnsi="宋体"/>
              </w:rPr>
              <w:t>遇到路口红绿灯的红灯亮时，直行和左转的车辆必须在停车线前停车。变为绿灯后，3秒内必须驶离（车头越过停车线）</w:t>
            </w:r>
            <w:r>
              <w:rPr>
                <w:rFonts w:hint="eastAsia" w:hAnsi="宋体"/>
              </w:rPr>
              <w:t>，1</w:t>
            </w:r>
            <w:r>
              <w:rPr>
                <w:rFonts w:hAnsi="宋体"/>
              </w:rPr>
              <w:t>0</w:t>
            </w:r>
            <w:r>
              <w:rPr>
                <w:rFonts w:hint="eastAsia" w:hAnsi="宋体"/>
              </w:rPr>
              <w:t>秒内完全穿越路口</w:t>
            </w:r>
            <w:r>
              <w:rPr>
                <w:rFonts w:hAnsi="宋体"/>
              </w:rPr>
              <w:t>。</w:t>
            </w:r>
          </w:p>
          <w:p>
            <w:pPr>
              <w:ind w:firstLine="420"/>
              <w:rPr>
                <w:rFonts w:hAnsi="宋体"/>
              </w:rPr>
            </w:pPr>
            <w:r>
              <w:rPr>
                <w:rFonts w:hAnsi="宋体"/>
              </w:rPr>
              <w:t>车辆在有红绿灯的路口右转，视为车辆未执行红绿灯任务，无需红灯停车，不予计分。</w:t>
            </w:r>
          </w:p>
        </w:tc>
        <w:tc>
          <w:tcPr>
            <w:tcW w:w="2335" w:type="dxa"/>
            <w:vAlign w:val="center"/>
          </w:tcPr>
          <w:p>
            <w:pPr>
              <w:rPr>
                <w:rFonts w:hAnsi="宋体"/>
              </w:rPr>
            </w:pPr>
            <w:r>
              <w:rPr>
                <w:rFonts w:hAnsi="宋体"/>
              </w:rPr>
              <w:t>执行红绿灯任务</w:t>
            </w:r>
          </w:p>
          <w:p>
            <w:pPr>
              <w:ind w:firstLine="210" w:firstLineChars="100"/>
              <w:rPr>
                <w:rFonts w:hAnsi="宋体"/>
              </w:rPr>
            </w:pPr>
            <w:r>
              <w:rPr>
                <w:rFonts w:hint="eastAsia" w:hAnsi="宋体"/>
              </w:rPr>
              <w:t>遇红灯停车时车头超白线扣5分</w:t>
            </w:r>
          </w:p>
          <w:p>
            <w:pPr>
              <w:ind w:firstLine="210" w:firstLineChars="100"/>
              <w:rPr>
                <w:rFonts w:hAnsi="宋体"/>
              </w:rPr>
            </w:pPr>
            <w:r>
              <w:rPr>
                <w:rFonts w:hint="eastAsia" w:hAnsi="宋体"/>
              </w:rPr>
              <w:t>绿灯亮后</w:t>
            </w:r>
            <w:r>
              <w:rPr>
                <w:rFonts w:hAnsi="宋体"/>
              </w:rPr>
              <w:t>3</w:t>
            </w:r>
            <w:r>
              <w:rPr>
                <w:rFonts w:hint="eastAsia" w:hAnsi="宋体"/>
              </w:rPr>
              <w:t>秒之后驶离扣5分</w:t>
            </w:r>
          </w:p>
        </w:tc>
        <w:tc>
          <w:tcPr>
            <w:tcW w:w="1160" w:type="dxa"/>
            <w:vAlign w:val="center"/>
          </w:tcPr>
          <w:p>
            <w:pPr>
              <w:ind w:firstLine="105"/>
              <w:jc w:val="center"/>
              <w:rPr>
                <w:rFonts w:hAnsi="宋体"/>
              </w:rPr>
            </w:pPr>
            <w:r>
              <w:rPr>
                <w:rFonts w:hAnsi="宋体"/>
              </w:rPr>
              <w:t>20分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709" w:type="dxa"/>
            <w:vMerge w:val="continue"/>
            <w:vAlign w:val="center"/>
          </w:tcPr>
          <w:p/>
        </w:tc>
        <w:tc>
          <w:tcPr>
            <w:tcW w:w="1159" w:type="dxa"/>
            <w:vMerge w:val="continue"/>
            <w:vAlign w:val="center"/>
          </w:tcPr>
          <w:p/>
        </w:tc>
        <w:tc>
          <w:tcPr>
            <w:tcW w:w="3284" w:type="dxa"/>
            <w:vMerge w:val="continue"/>
            <w:vAlign w:val="center"/>
          </w:tcPr>
          <w:p/>
        </w:tc>
        <w:tc>
          <w:tcPr>
            <w:tcW w:w="2335" w:type="dxa"/>
            <w:vAlign w:val="center"/>
          </w:tcPr>
          <w:p>
            <w:pPr>
              <w:rPr>
                <w:rFonts w:hAnsi="宋体"/>
              </w:rPr>
            </w:pPr>
            <w:r>
              <w:rPr>
                <w:rFonts w:hAnsi="宋体"/>
              </w:rPr>
              <w:t>闯红灯</w:t>
            </w:r>
          </w:p>
        </w:tc>
        <w:tc>
          <w:tcPr>
            <w:tcW w:w="1160" w:type="dxa"/>
            <w:vAlign w:val="center"/>
          </w:tcPr>
          <w:p>
            <w:pPr>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48" w:hRule="atLeast"/>
        </w:trPr>
        <w:tc>
          <w:tcPr>
            <w:tcW w:w="709" w:type="dxa"/>
            <w:vAlign w:val="center"/>
          </w:tcPr>
          <w:p>
            <w:pPr>
              <w:jc w:val="center"/>
            </w:pPr>
            <w:r>
              <w:rPr>
                <w:rFonts w:hint="eastAsia"/>
              </w:rPr>
              <w:t>3</w:t>
            </w:r>
          </w:p>
        </w:tc>
        <w:tc>
          <w:tcPr>
            <w:tcW w:w="1159" w:type="dxa"/>
            <w:vAlign w:val="center"/>
          </w:tcPr>
          <w:p>
            <w:r>
              <w:rPr>
                <w:rFonts w:hint="eastAsia" w:hAnsi="宋体"/>
              </w:rPr>
              <w:t>高架路</w:t>
            </w:r>
            <w:r>
              <w:rPr>
                <w:rFonts w:hAnsi="宋体"/>
              </w:rPr>
              <w:t>行驶</w:t>
            </w:r>
          </w:p>
        </w:tc>
        <w:tc>
          <w:tcPr>
            <w:tcW w:w="3284" w:type="dxa"/>
            <w:vAlign w:val="center"/>
          </w:tcPr>
          <w:p>
            <w:r>
              <w:rPr>
                <w:rFonts w:hAnsi="宋体"/>
              </w:rPr>
              <w:t>完成驶进上匝道（车辆投影进匝道）、</w:t>
            </w:r>
            <w:r>
              <w:rPr>
                <w:rFonts w:hint="eastAsia" w:hAnsi="宋体"/>
                <w:lang w:val="en-US" w:eastAsia="zh-CN"/>
              </w:rPr>
              <w:t>按逆时针方向</w:t>
            </w:r>
            <w:r>
              <w:rPr>
                <w:rFonts w:hint="eastAsia" w:hAnsi="宋体"/>
              </w:rPr>
              <w:t>高架路</w:t>
            </w:r>
            <w:r>
              <w:rPr>
                <w:rFonts w:hAnsi="宋体"/>
              </w:rPr>
              <w:t>行驶（距离不限）、驶出下匝道（车辆投影出匝道）全过程。</w:t>
            </w:r>
          </w:p>
        </w:tc>
        <w:tc>
          <w:tcPr>
            <w:tcW w:w="2335" w:type="dxa"/>
            <w:tcBorders>
              <w:bottom w:val="single" w:color="000000" w:sz="4" w:space="0"/>
            </w:tcBorders>
            <w:vAlign w:val="center"/>
          </w:tcPr>
          <w:p>
            <w:pPr>
              <w:rPr>
                <w:rFonts w:hAnsi="宋体"/>
              </w:rPr>
            </w:pPr>
            <w:r>
              <w:rPr>
                <w:rFonts w:hAnsi="宋体"/>
              </w:rPr>
              <w:t>全部完成</w:t>
            </w:r>
            <w:r>
              <w:rPr>
                <w:rFonts w:hint="eastAsia" w:hAnsi="宋体"/>
              </w:rPr>
              <w:t>高架行驶任务</w:t>
            </w:r>
          </w:p>
          <w:p>
            <w:pPr>
              <w:ind w:firstLine="210" w:firstLineChars="100"/>
              <w:rPr>
                <w:rFonts w:hAnsi="宋体"/>
              </w:rPr>
            </w:pPr>
            <w:r>
              <w:rPr>
                <w:rFonts w:hAnsi="宋体"/>
              </w:rPr>
              <w:t>驶出上匝道</w:t>
            </w:r>
            <w:r>
              <w:rPr>
                <w:rFonts w:hint="eastAsia" w:hAnsi="宋体"/>
              </w:rPr>
              <w:t>，未出高架</w:t>
            </w:r>
            <w:r>
              <w:rPr>
                <w:rFonts w:hAnsi="宋体"/>
              </w:rPr>
              <w:t>，停在</w:t>
            </w:r>
            <w:r>
              <w:rPr>
                <w:rFonts w:hint="eastAsia" w:hAnsi="宋体"/>
              </w:rPr>
              <w:t>高架路</w:t>
            </w:r>
            <w:r>
              <w:rPr>
                <w:rFonts w:hAnsi="宋体"/>
              </w:rPr>
              <w:t>上</w:t>
            </w:r>
            <w:r>
              <w:rPr>
                <w:rFonts w:hint="eastAsia" w:hAnsi="宋体"/>
              </w:rPr>
              <w:t>的扣</w:t>
            </w:r>
            <w:r>
              <w:rPr>
                <w:rFonts w:hAnsi="宋体"/>
              </w:rPr>
              <w:t>20</w:t>
            </w:r>
            <w:r>
              <w:rPr>
                <w:rFonts w:hint="eastAsia" w:hAnsi="宋体"/>
              </w:rPr>
              <w:t>分</w:t>
            </w:r>
          </w:p>
          <w:p>
            <w:pPr>
              <w:ind w:firstLine="210" w:firstLineChars="100"/>
              <w:rPr>
                <w:rFonts w:hint="default" w:hAnsi="宋体"/>
                <w:lang w:val="en-US" w:eastAsia="zh-CN"/>
              </w:rPr>
            </w:pPr>
            <w:r>
              <w:rPr>
                <w:rFonts w:hAnsi="宋体"/>
              </w:rPr>
              <w:t>驶出上匝道</w:t>
            </w:r>
            <w:r>
              <w:rPr>
                <w:rFonts w:hint="eastAsia" w:hAnsi="宋体"/>
              </w:rPr>
              <w:t>，未出高架</w:t>
            </w:r>
            <w:r>
              <w:rPr>
                <w:rFonts w:hAnsi="宋体"/>
              </w:rPr>
              <w:t>，停在下匝道上</w:t>
            </w:r>
            <w:r>
              <w:rPr>
                <w:rFonts w:hint="eastAsia" w:hAnsi="宋体"/>
              </w:rPr>
              <w:t>的扣1</w:t>
            </w:r>
            <w:r>
              <w:rPr>
                <w:rFonts w:hAnsi="宋体"/>
              </w:rPr>
              <w:t>0</w:t>
            </w:r>
            <w:r>
              <w:rPr>
                <w:rFonts w:hint="eastAsia" w:hAnsi="宋体"/>
              </w:rPr>
              <w:t>分</w:t>
            </w:r>
            <w:r>
              <w:rPr>
                <w:rFonts w:hint="eastAsia" w:hAnsi="宋体"/>
                <w:lang w:eastAsia="zh-CN"/>
              </w:rPr>
              <w:t>。</w:t>
            </w:r>
          </w:p>
        </w:tc>
        <w:tc>
          <w:tcPr>
            <w:tcW w:w="1160" w:type="dxa"/>
            <w:vAlign w:val="center"/>
          </w:tcPr>
          <w:p>
            <w:pPr>
              <w:ind w:firstLine="105"/>
              <w:jc w:val="center"/>
              <w:rPr>
                <w:rFonts w:hAnsi="宋体"/>
              </w:rPr>
            </w:pPr>
            <w:r>
              <w:rPr>
                <w:rFonts w:hAnsi="宋体"/>
              </w:rPr>
              <w:t>30分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709" w:type="dxa"/>
            <w:tcBorders>
              <w:top w:val="single" w:color="000000" w:sz="4" w:space="0"/>
              <w:bottom w:val="single" w:color="auto" w:sz="4" w:space="0"/>
              <w:right w:val="single" w:color="auto" w:sz="4" w:space="0"/>
            </w:tcBorders>
            <w:vAlign w:val="center"/>
          </w:tcPr>
          <w:p>
            <w:pPr>
              <w:jc w:val="center"/>
              <w:rPr>
                <w:rFonts w:hAnsi="宋体"/>
                <w:b/>
              </w:rPr>
            </w:pPr>
            <w:r>
              <w:rPr>
                <w:rFonts w:hint="eastAsia" w:hAnsi="宋体"/>
                <w:b/>
              </w:rPr>
              <w:t>4</w:t>
            </w:r>
          </w:p>
        </w:tc>
        <w:tc>
          <w:tcPr>
            <w:tcW w:w="1159" w:type="dxa"/>
            <w:tcBorders>
              <w:top w:val="single" w:color="000000" w:sz="4" w:space="0"/>
              <w:left w:val="single" w:color="auto" w:sz="4" w:space="0"/>
              <w:bottom w:val="single" w:color="auto" w:sz="4" w:space="0"/>
              <w:right w:val="single" w:color="auto" w:sz="4" w:space="0"/>
            </w:tcBorders>
            <w:vAlign w:val="center"/>
          </w:tcPr>
          <w:p>
            <w:pPr>
              <w:jc w:val="center"/>
              <w:rPr>
                <w:rFonts w:hAnsi="宋体"/>
              </w:rPr>
            </w:pPr>
            <w:r>
              <w:rPr>
                <w:rFonts w:hAnsi="宋体"/>
              </w:rPr>
              <w:t>停车入库</w:t>
            </w:r>
          </w:p>
        </w:tc>
        <w:tc>
          <w:tcPr>
            <w:tcW w:w="3284" w:type="dxa"/>
            <w:tcBorders>
              <w:top w:val="single" w:color="000000" w:sz="4" w:space="0"/>
              <w:left w:val="single" w:color="auto" w:sz="4" w:space="0"/>
              <w:bottom w:val="single" w:color="auto" w:sz="4" w:space="0"/>
              <w:right w:val="single" w:color="auto" w:sz="4" w:space="0"/>
            </w:tcBorders>
            <w:vAlign w:val="center"/>
          </w:tcPr>
          <w:p>
            <w:pPr>
              <w:ind w:firstLine="420"/>
              <w:rPr>
                <w:rFonts w:hAnsi="宋体"/>
              </w:rPr>
            </w:pPr>
            <w:r>
              <w:rPr>
                <w:rFonts w:hAnsi="宋体"/>
              </w:rPr>
              <w:t xml:space="preserve">智能驾驶车最终驶入指定车库并停止运行，其所有投影部分都在车库范围内。 </w:t>
            </w:r>
          </w:p>
          <w:p>
            <w:pPr>
              <w:ind w:firstLine="420"/>
              <w:rPr>
                <w:rFonts w:hAnsi="宋体"/>
              </w:rPr>
            </w:pPr>
            <w:r>
              <w:rPr>
                <w:rFonts w:hAnsi="宋体"/>
              </w:rPr>
              <w:t>车辆任何一部分进入车库即视为开始执行停车任务。车辆一旦停止运行，裁判就可以判定比赛结束，并记录时间。</w:t>
            </w:r>
          </w:p>
        </w:tc>
        <w:tc>
          <w:tcPr>
            <w:tcW w:w="2335" w:type="dxa"/>
            <w:tcBorders>
              <w:top w:val="single" w:color="000000" w:sz="4" w:space="0"/>
              <w:left w:val="single" w:color="auto" w:sz="4" w:space="0"/>
              <w:bottom w:val="single" w:color="auto" w:sz="4" w:space="0"/>
              <w:right w:val="single" w:color="auto" w:sz="4" w:space="0"/>
            </w:tcBorders>
            <w:vAlign w:val="center"/>
          </w:tcPr>
          <w:p>
            <w:pPr>
              <w:rPr>
                <w:rFonts w:hAnsi="宋体"/>
              </w:rPr>
            </w:pPr>
            <w:r>
              <w:rPr>
                <w:rFonts w:hAnsi="宋体"/>
              </w:rPr>
              <w:t>执行车辆入库任务</w:t>
            </w:r>
          </w:p>
          <w:p>
            <w:pPr>
              <w:ind w:firstLine="210" w:firstLineChars="100"/>
              <w:rPr>
                <w:rFonts w:hAnsi="宋体"/>
              </w:rPr>
            </w:pPr>
            <w:r>
              <w:rPr>
                <w:rFonts w:hAnsi="宋体"/>
              </w:rPr>
              <w:t>入库过程中未压双黄线</w:t>
            </w:r>
            <w:r>
              <w:rPr>
                <w:rFonts w:hint="eastAsia" w:hAnsi="宋体"/>
              </w:rPr>
              <w:t>的扣5分</w:t>
            </w:r>
          </w:p>
          <w:p>
            <w:pPr>
              <w:ind w:firstLine="210" w:firstLineChars="100"/>
              <w:rPr>
                <w:rFonts w:hAnsi="宋体"/>
              </w:rPr>
            </w:pPr>
            <w:r>
              <w:rPr>
                <w:rFonts w:hAnsi="宋体"/>
              </w:rPr>
              <w:t>入库过程中碰到周边护栏</w:t>
            </w:r>
            <w:r>
              <w:rPr>
                <w:rFonts w:hint="eastAsia" w:hAnsi="宋体"/>
              </w:rPr>
              <w:t>的扣5分</w:t>
            </w:r>
          </w:p>
          <w:p>
            <w:pPr>
              <w:ind w:firstLine="210" w:firstLineChars="100"/>
              <w:rPr>
                <w:rFonts w:hAnsi="宋体"/>
              </w:rPr>
            </w:pPr>
            <w:r>
              <w:rPr>
                <w:rFonts w:hint="eastAsia" w:hAnsi="宋体"/>
              </w:rPr>
              <w:t>小车</w:t>
            </w:r>
            <w:r>
              <w:rPr>
                <w:rFonts w:hint="eastAsia" w:hAnsi="宋体"/>
                <w:lang w:val="en-US" w:eastAsia="zh-CN"/>
              </w:rPr>
              <w:t>垂直</w:t>
            </w:r>
            <w:r>
              <w:rPr>
                <w:rFonts w:hint="eastAsia" w:hAnsi="宋体"/>
              </w:rPr>
              <w:t>投影未完全入库的扣5分</w:t>
            </w:r>
          </w:p>
        </w:tc>
        <w:tc>
          <w:tcPr>
            <w:tcW w:w="1160" w:type="dxa"/>
            <w:tcBorders>
              <w:top w:val="single" w:color="000000" w:sz="4" w:space="0"/>
              <w:left w:val="single" w:color="auto" w:sz="4" w:space="0"/>
              <w:bottom w:val="single" w:color="auto" w:sz="4" w:space="0"/>
            </w:tcBorders>
            <w:vAlign w:val="center"/>
          </w:tcPr>
          <w:p>
            <w:pPr>
              <w:jc w:val="center"/>
              <w:rPr>
                <w:rFonts w:hAnsi="宋体"/>
              </w:rPr>
            </w:pPr>
            <w:r>
              <w:rPr>
                <w:rFonts w:hAnsi="宋体"/>
              </w:rPr>
              <w:t>20分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709" w:type="dxa"/>
            <w:vMerge w:val="restart"/>
            <w:tcBorders>
              <w:top w:val="single" w:color="auto" w:sz="4" w:space="0"/>
              <w:right w:val="single" w:color="auto" w:sz="4" w:space="0"/>
            </w:tcBorders>
            <w:vAlign w:val="center"/>
          </w:tcPr>
          <w:p>
            <w:pPr>
              <w:jc w:val="center"/>
              <w:rPr>
                <w:rFonts w:hAnsi="宋体"/>
                <w:b/>
              </w:rPr>
            </w:pPr>
            <w:r>
              <w:rPr>
                <w:rFonts w:hAnsi="宋体"/>
                <w:b/>
              </w:rPr>
              <w:t>5</w:t>
            </w:r>
          </w:p>
        </w:tc>
        <w:tc>
          <w:tcPr>
            <w:tcW w:w="1159" w:type="dxa"/>
            <w:vMerge w:val="restart"/>
            <w:tcBorders>
              <w:top w:val="single" w:color="auto" w:sz="4" w:space="0"/>
              <w:left w:val="single" w:color="auto" w:sz="4" w:space="0"/>
              <w:bottom w:val="single" w:color="auto" w:sz="4" w:space="0"/>
              <w:right w:val="single" w:color="auto" w:sz="4" w:space="0"/>
            </w:tcBorders>
            <w:vAlign w:val="center"/>
          </w:tcPr>
          <w:p>
            <w:pPr>
              <w:spacing w:line="14" w:lineRule="auto"/>
              <w:rPr>
                <w:rFonts w:hAnsi="宋体"/>
              </w:rPr>
            </w:pPr>
            <w:r>
              <w:rPr>
                <w:rFonts w:hint="eastAsia" w:hAnsi="宋体"/>
              </w:rPr>
              <w:t>收取建设物料模块</w:t>
            </w:r>
          </w:p>
        </w:tc>
        <w:tc>
          <w:tcPr>
            <w:tcW w:w="3284" w:type="dxa"/>
            <w:vMerge w:val="restart"/>
            <w:tcBorders>
              <w:top w:val="single" w:color="auto" w:sz="4" w:space="0"/>
              <w:left w:val="single" w:color="auto" w:sz="4" w:space="0"/>
              <w:right w:val="single" w:color="auto" w:sz="4" w:space="0"/>
            </w:tcBorders>
            <w:vAlign w:val="center"/>
          </w:tcPr>
          <w:p>
            <w:pPr>
              <w:ind w:firstLine="420"/>
              <w:rPr>
                <w:rFonts w:hAnsi="宋体"/>
              </w:rPr>
            </w:pPr>
            <w:r>
              <w:rPr>
                <w:rFonts w:hint="eastAsia" w:hAnsi="宋体"/>
              </w:rPr>
              <w:t>到达太空梯物资中心，将建设物料模块收集到小车上</w:t>
            </w:r>
          </w:p>
        </w:tc>
        <w:tc>
          <w:tcPr>
            <w:tcW w:w="2335" w:type="dxa"/>
            <w:tcBorders>
              <w:top w:val="single" w:color="auto" w:sz="4" w:space="0"/>
              <w:left w:val="single" w:color="auto" w:sz="4" w:space="0"/>
              <w:right w:val="single" w:color="auto" w:sz="4" w:space="0"/>
            </w:tcBorders>
            <w:vAlign w:val="center"/>
          </w:tcPr>
          <w:p>
            <w:pPr>
              <w:rPr>
                <w:rFonts w:hAnsi="宋体"/>
              </w:rPr>
            </w:pPr>
            <w:r>
              <w:rPr>
                <w:rFonts w:hint="eastAsia" w:hAnsi="宋体"/>
              </w:rPr>
              <w:t>每收集一个建设物料模块</w:t>
            </w:r>
          </w:p>
        </w:tc>
        <w:tc>
          <w:tcPr>
            <w:tcW w:w="1160" w:type="dxa"/>
            <w:tcBorders>
              <w:top w:val="single" w:color="auto" w:sz="4" w:space="0"/>
              <w:left w:val="single" w:color="auto" w:sz="4" w:space="0"/>
            </w:tcBorders>
            <w:vAlign w:val="center"/>
          </w:tcPr>
          <w:p>
            <w:pPr>
              <w:ind w:firstLine="105"/>
              <w:jc w:val="center"/>
              <w:rPr>
                <w:rFonts w:hAnsi="宋体"/>
              </w:rPr>
            </w:pPr>
            <w:r>
              <w:rPr>
                <w:rFonts w:hAnsi="宋体"/>
              </w:rPr>
              <w:t>10分</w:t>
            </w:r>
            <w:r>
              <w:rPr>
                <w:rFonts w:hint="eastAsia" w:hAnsi="宋体"/>
              </w:rPr>
              <w:t>/个</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709" w:type="dxa"/>
            <w:vMerge w:val="continue"/>
            <w:tcBorders>
              <w:top w:val="single" w:color="000000" w:themeColor="text1" w:sz="4" w:space="0"/>
              <w:right w:val="single" w:color="auto" w:sz="4" w:space="0"/>
            </w:tcBorders>
            <w:vAlign w:val="center"/>
          </w:tcPr>
          <w:p/>
        </w:tc>
        <w:tc>
          <w:tcPr>
            <w:tcW w:w="1159" w:type="dxa"/>
            <w:vMerge w:val="continue"/>
            <w:tcBorders>
              <w:top w:val="nil"/>
              <w:left w:val="single" w:color="auto" w:sz="4" w:space="0"/>
              <w:bottom w:val="single" w:color="auto" w:sz="4" w:space="0"/>
              <w:right w:val="single" w:color="auto" w:sz="4" w:space="0"/>
            </w:tcBorders>
            <w:vAlign w:val="center"/>
          </w:tcPr>
          <w:p/>
        </w:tc>
        <w:tc>
          <w:tcPr>
            <w:tcW w:w="3284" w:type="dxa"/>
            <w:vMerge w:val="continue"/>
            <w:tcBorders>
              <w:top w:val="nil"/>
              <w:left w:val="single" w:color="auto" w:sz="4" w:space="0"/>
            </w:tcBorders>
            <w:vAlign w:val="center"/>
          </w:tcPr>
          <w:p/>
        </w:tc>
        <w:tc>
          <w:tcPr>
            <w:tcW w:w="2335" w:type="dxa"/>
            <w:tcBorders>
              <w:top w:val="nil"/>
            </w:tcBorders>
            <w:vAlign w:val="center"/>
          </w:tcPr>
          <w:p>
            <w:pPr>
              <w:rPr>
                <w:rFonts w:hAnsi="宋体"/>
              </w:rPr>
            </w:pPr>
            <w:r>
              <w:rPr>
                <w:rFonts w:hint="eastAsia" w:hAnsi="宋体"/>
              </w:rPr>
              <w:t>运送或投放过程中建设物料模块掉落到道路上</w:t>
            </w:r>
          </w:p>
        </w:tc>
        <w:tc>
          <w:tcPr>
            <w:tcW w:w="1160" w:type="dxa"/>
            <w:tcBorders>
              <w:top w:val="nil"/>
            </w:tcBorders>
            <w:vAlign w:val="center"/>
          </w:tcPr>
          <w:p>
            <w:pPr>
              <w:ind w:firstLine="105"/>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0" w:hRule="atLeast"/>
        </w:trPr>
        <w:tc>
          <w:tcPr>
            <w:tcW w:w="709" w:type="dxa"/>
            <w:tcBorders>
              <w:top w:val="single" w:color="000000" w:themeColor="text1" w:sz="4" w:space="0"/>
              <w:right w:val="single" w:color="auto" w:sz="4" w:space="0"/>
            </w:tcBorders>
            <w:vAlign w:val="center"/>
          </w:tcPr>
          <w:p>
            <w:pPr>
              <w:jc w:val="center"/>
              <w:rPr>
                <w:rFonts w:hAnsi="宋体"/>
                <w:b/>
                <w:bCs/>
              </w:rPr>
            </w:pPr>
            <w:r>
              <w:rPr>
                <w:b/>
                <w:bCs/>
              </w:rPr>
              <w:t>6</w:t>
            </w:r>
          </w:p>
        </w:tc>
        <w:tc>
          <w:tcPr>
            <w:tcW w:w="1159" w:type="dxa"/>
            <w:tcBorders>
              <w:top w:val="nil"/>
              <w:left w:val="single" w:color="auto" w:sz="4" w:space="0"/>
              <w:right w:val="single" w:color="auto" w:sz="4" w:space="0"/>
            </w:tcBorders>
            <w:vAlign w:val="center"/>
          </w:tcPr>
          <w:p>
            <w:r>
              <w:rPr>
                <w:rFonts w:hint="eastAsia" w:hAnsi="宋体"/>
              </w:rPr>
              <w:t>建设物料模块投放</w:t>
            </w:r>
          </w:p>
        </w:tc>
        <w:tc>
          <w:tcPr>
            <w:tcW w:w="3284" w:type="dxa"/>
            <w:tcBorders>
              <w:top w:val="nil"/>
              <w:left w:val="single" w:color="auto" w:sz="4" w:space="0"/>
            </w:tcBorders>
            <w:vAlign w:val="center"/>
          </w:tcPr>
          <w:p>
            <w:r>
              <w:rPr>
                <w:rFonts w:hint="eastAsia" w:hAnsi="宋体"/>
              </w:rPr>
              <w:t>将建设物料模块投放到建设基地</w:t>
            </w:r>
          </w:p>
        </w:tc>
        <w:tc>
          <w:tcPr>
            <w:tcW w:w="2335" w:type="dxa"/>
            <w:tcBorders>
              <w:top w:val="nil"/>
            </w:tcBorders>
            <w:vAlign w:val="center"/>
          </w:tcPr>
          <w:p>
            <w:pPr>
              <w:rPr>
                <w:rFonts w:hAnsi="宋体"/>
              </w:rPr>
            </w:pPr>
            <w:r>
              <w:rPr>
                <w:rFonts w:hint="eastAsia" w:hAnsi="宋体"/>
              </w:rPr>
              <w:t>投放一个建设物料模块到建设基地</w:t>
            </w:r>
          </w:p>
        </w:tc>
        <w:tc>
          <w:tcPr>
            <w:tcW w:w="1160" w:type="dxa"/>
            <w:tcBorders>
              <w:top w:val="nil"/>
            </w:tcBorders>
            <w:vAlign w:val="center"/>
          </w:tcPr>
          <w:p>
            <w:pPr>
              <w:ind w:firstLine="105"/>
              <w:jc w:val="center"/>
              <w:rPr>
                <w:rFonts w:hAnsi="宋体"/>
              </w:rPr>
            </w:pPr>
            <w:r>
              <w:rPr>
                <w:rFonts w:hAnsi="宋体"/>
              </w:rPr>
              <w:t>10分</w:t>
            </w:r>
            <w:r>
              <w:rPr>
                <w:rFonts w:hint="eastAsia" w:hAnsi="宋体"/>
              </w:rPr>
              <w:t>/个</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vMerge w:val="restart"/>
            <w:tcBorders>
              <w:top w:val="single" w:color="000000" w:themeColor="text1" w:sz="4" w:space="0"/>
              <w:right w:val="single" w:color="auto" w:sz="4" w:space="0"/>
            </w:tcBorders>
            <w:vAlign w:val="center"/>
          </w:tcPr>
          <w:p>
            <w:pPr>
              <w:jc w:val="center"/>
              <w:rPr>
                <w:rFonts w:hAnsi="宋体"/>
                <w:b/>
              </w:rPr>
            </w:pPr>
            <w:r>
              <w:rPr>
                <w:rFonts w:hAnsi="宋体"/>
                <w:b/>
              </w:rPr>
              <w:t>7</w:t>
            </w:r>
          </w:p>
        </w:tc>
        <w:tc>
          <w:tcPr>
            <w:tcW w:w="1159" w:type="dxa"/>
            <w:vMerge w:val="restart"/>
            <w:tcBorders>
              <w:top w:val="single" w:color="auto" w:sz="4" w:space="0"/>
              <w:left w:val="single" w:color="auto" w:sz="4" w:space="0"/>
              <w:right w:val="single" w:color="auto" w:sz="4" w:space="0"/>
            </w:tcBorders>
            <w:vAlign w:val="center"/>
          </w:tcPr>
          <w:p>
            <w:r>
              <w:rPr>
                <w:rFonts w:hint="eastAsia" w:hAnsi="宋体"/>
              </w:rPr>
              <w:t>收取实验物料模块</w:t>
            </w:r>
          </w:p>
        </w:tc>
        <w:tc>
          <w:tcPr>
            <w:tcW w:w="3284" w:type="dxa"/>
            <w:vMerge w:val="restart"/>
            <w:tcBorders>
              <w:top w:val="nil"/>
              <w:left w:val="single" w:color="auto" w:sz="4" w:space="0"/>
            </w:tcBorders>
            <w:vAlign w:val="center"/>
          </w:tcPr>
          <w:p>
            <w:pPr>
              <w:ind w:firstLine="420"/>
              <w:rPr>
                <w:rFonts w:hAnsi="宋体"/>
              </w:rPr>
            </w:pPr>
            <w:r>
              <w:rPr>
                <w:rFonts w:hint="eastAsia" w:hAnsi="宋体"/>
              </w:rPr>
              <w:t>到达太空梯物资中心，将实验物料模块收集到小车上</w:t>
            </w:r>
          </w:p>
        </w:tc>
        <w:tc>
          <w:tcPr>
            <w:tcW w:w="2335" w:type="dxa"/>
            <w:tcBorders>
              <w:top w:val="nil"/>
            </w:tcBorders>
            <w:vAlign w:val="center"/>
          </w:tcPr>
          <w:p>
            <w:pPr>
              <w:rPr>
                <w:rFonts w:hAnsi="宋体"/>
              </w:rPr>
            </w:pPr>
            <w:r>
              <w:rPr>
                <w:rFonts w:hint="eastAsia" w:hAnsi="宋体"/>
              </w:rPr>
              <w:t>每收集一个实验物料模块</w:t>
            </w:r>
          </w:p>
        </w:tc>
        <w:tc>
          <w:tcPr>
            <w:tcW w:w="1160" w:type="dxa"/>
            <w:tcBorders>
              <w:top w:val="nil"/>
            </w:tcBorders>
            <w:vAlign w:val="center"/>
          </w:tcPr>
          <w:p>
            <w:pPr>
              <w:ind w:firstLine="105"/>
              <w:jc w:val="center"/>
              <w:rPr>
                <w:rFonts w:hAnsi="宋体"/>
              </w:rPr>
            </w:pPr>
            <w:r>
              <w:rPr>
                <w:rFonts w:hAnsi="宋体"/>
              </w:rPr>
              <w:t>20分</w:t>
            </w:r>
            <w:r>
              <w:rPr>
                <w:rFonts w:hint="eastAsia" w:hAnsi="宋体"/>
              </w:rPr>
              <w:t>/个</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vMerge w:val="continue"/>
            <w:tcBorders>
              <w:right w:val="single" w:color="auto" w:sz="4" w:space="0"/>
            </w:tcBorders>
            <w:vAlign w:val="center"/>
          </w:tcPr>
          <w:p/>
        </w:tc>
        <w:tc>
          <w:tcPr>
            <w:tcW w:w="1159" w:type="dxa"/>
            <w:vMerge w:val="continue"/>
            <w:tcBorders>
              <w:left w:val="single" w:color="auto" w:sz="4" w:space="0"/>
              <w:right w:val="single" w:color="auto" w:sz="4" w:space="0"/>
            </w:tcBorders>
            <w:vAlign w:val="center"/>
          </w:tcPr>
          <w:p/>
        </w:tc>
        <w:tc>
          <w:tcPr>
            <w:tcW w:w="3284" w:type="dxa"/>
            <w:vMerge w:val="continue"/>
            <w:tcBorders>
              <w:left w:val="single" w:color="auto" w:sz="4" w:space="0"/>
            </w:tcBorders>
            <w:vAlign w:val="center"/>
          </w:tcPr>
          <w:p>
            <w:pPr>
              <w:ind w:firstLine="420"/>
            </w:pPr>
          </w:p>
        </w:tc>
        <w:tc>
          <w:tcPr>
            <w:tcW w:w="2335" w:type="dxa"/>
            <w:tcBorders>
              <w:top w:val="nil"/>
            </w:tcBorders>
            <w:vAlign w:val="center"/>
          </w:tcPr>
          <w:p>
            <w:pPr>
              <w:rPr>
                <w:rFonts w:hAnsi="宋体"/>
              </w:rPr>
            </w:pPr>
            <w:r>
              <w:rPr>
                <w:rFonts w:hint="eastAsia" w:hAnsi="宋体"/>
              </w:rPr>
              <w:t>在运送或投放过程中实验物料模块掉落到道路上</w:t>
            </w:r>
          </w:p>
        </w:tc>
        <w:tc>
          <w:tcPr>
            <w:tcW w:w="1160" w:type="dxa"/>
            <w:vAlign w:val="center"/>
          </w:tcPr>
          <w:p>
            <w:pPr>
              <w:ind w:firstLine="105"/>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709" w:type="dxa"/>
            <w:vAlign w:val="center"/>
          </w:tcPr>
          <w:p>
            <w:pPr>
              <w:jc w:val="center"/>
              <w:rPr>
                <w:rFonts w:hAnsi="宋体"/>
                <w:b/>
              </w:rPr>
            </w:pPr>
            <w:r>
              <w:t>8</w:t>
            </w:r>
          </w:p>
        </w:tc>
        <w:tc>
          <w:tcPr>
            <w:tcW w:w="1159" w:type="dxa"/>
            <w:tcBorders>
              <w:top w:val="single" w:color="auto" w:sz="4" w:space="0"/>
            </w:tcBorders>
            <w:vAlign w:val="center"/>
          </w:tcPr>
          <w:p>
            <w:pPr>
              <w:jc w:val="center"/>
              <w:rPr>
                <w:rFonts w:hAnsi="宋体"/>
              </w:rPr>
            </w:pPr>
            <w:r>
              <w:rPr>
                <w:rFonts w:hint="eastAsia" w:hAnsi="宋体"/>
              </w:rPr>
              <w:t>实验物料模块投放</w:t>
            </w:r>
          </w:p>
        </w:tc>
        <w:tc>
          <w:tcPr>
            <w:tcW w:w="3284" w:type="dxa"/>
            <w:vAlign w:val="center"/>
          </w:tcPr>
          <w:p>
            <w:pPr>
              <w:ind w:firstLine="420"/>
              <w:rPr>
                <w:rFonts w:hAnsi="宋体"/>
              </w:rPr>
            </w:pPr>
            <w:r>
              <w:rPr>
                <w:rFonts w:hint="eastAsia" w:hAnsi="宋体"/>
              </w:rPr>
              <w:t>将实验物料模块投放到舱外实验中心</w:t>
            </w:r>
          </w:p>
        </w:tc>
        <w:tc>
          <w:tcPr>
            <w:tcW w:w="2335" w:type="dxa"/>
            <w:vAlign w:val="center"/>
          </w:tcPr>
          <w:p>
            <w:pPr>
              <w:rPr>
                <w:rFonts w:hAnsi="宋体"/>
              </w:rPr>
            </w:pPr>
            <w:r>
              <w:rPr>
                <w:rFonts w:hint="eastAsia" w:hAnsi="宋体"/>
              </w:rPr>
              <w:t>投放一个实验物料模块到舱外实验中心</w:t>
            </w:r>
          </w:p>
        </w:tc>
        <w:tc>
          <w:tcPr>
            <w:tcW w:w="1160" w:type="dxa"/>
            <w:vAlign w:val="center"/>
          </w:tcPr>
          <w:p>
            <w:pPr>
              <w:ind w:firstLine="105"/>
              <w:jc w:val="center"/>
              <w:rPr>
                <w:rFonts w:hAnsi="宋体"/>
              </w:rPr>
            </w:pPr>
            <w:r>
              <w:rPr>
                <w:rFonts w:hAnsi="宋体"/>
              </w:rPr>
              <w:t>20分</w:t>
            </w:r>
            <w:r>
              <w:rPr>
                <w:rFonts w:hint="eastAsia" w:hAnsi="宋体"/>
              </w:rPr>
              <w:t>/个</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restart"/>
            <w:vAlign w:val="center"/>
          </w:tcPr>
          <w:p>
            <w:pPr>
              <w:jc w:val="center"/>
              <w:rPr>
                <w:rFonts w:hAnsi="宋体"/>
                <w:b/>
              </w:rPr>
            </w:pPr>
            <w:r>
              <w:rPr>
                <w:rFonts w:hAnsi="宋体"/>
                <w:b/>
              </w:rPr>
              <w:t>9</w:t>
            </w:r>
          </w:p>
        </w:tc>
        <w:tc>
          <w:tcPr>
            <w:tcW w:w="1159" w:type="dxa"/>
            <w:vMerge w:val="restart"/>
            <w:vAlign w:val="center"/>
          </w:tcPr>
          <w:p>
            <w:r>
              <w:rPr>
                <w:rFonts w:hint="eastAsia"/>
              </w:rPr>
              <w:t>待修核心舱位置获取</w:t>
            </w:r>
          </w:p>
        </w:tc>
        <w:tc>
          <w:tcPr>
            <w:tcW w:w="3284" w:type="dxa"/>
            <w:vMerge w:val="restart"/>
            <w:vAlign w:val="center"/>
          </w:tcPr>
          <w:p>
            <w:pPr>
              <w:ind w:firstLine="420" w:firstLineChars="200"/>
            </w:pPr>
            <w:r>
              <w:rPr>
                <w:rFonts w:hint="eastAsia"/>
              </w:rPr>
              <w:t>正确识别核心舱控制中心上的数字二维码，并使用L</w:t>
            </w:r>
            <w:r>
              <w:t>ED</w:t>
            </w:r>
            <w:r>
              <w:rPr>
                <w:rFonts w:hint="eastAsia"/>
              </w:rPr>
              <w:t>闪烁表示出来。</w:t>
            </w:r>
          </w:p>
          <w:p>
            <w:pPr>
              <w:ind w:firstLine="420" w:firstLineChars="200"/>
            </w:pPr>
            <w:r>
              <w:rPr>
                <w:rFonts w:hint="eastAsia" w:hAnsi="宋体"/>
              </w:rPr>
              <w:t>（二维码信息为1，则LED闪烁1次；二维码信息为2，则LED闪烁2次，以此类推）</w:t>
            </w:r>
          </w:p>
        </w:tc>
        <w:tc>
          <w:tcPr>
            <w:tcW w:w="2335" w:type="dxa"/>
            <w:vAlign w:val="center"/>
          </w:tcPr>
          <w:p>
            <w:pPr>
              <w:rPr>
                <w:rFonts w:hAnsi="宋体"/>
              </w:rPr>
            </w:pPr>
            <w:r>
              <w:rPr>
                <w:rFonts w:hint="eastAsia" w:hAnsi="宋体"/>
              </w:rPr>
              <w:t>正确识别控制中心的数字二维码</w:t>
            </w:r>
          </w:p>
        </w:tc>
        <w:tc>
          <w:tcPr>
            <w:tcW w:w="1160" w:type="dxa"/>
            <w:vAlign w:val="center"/>
          </w:tcPr>
          <w:p>
            <w:pPr>
              <w:ind w:firstLine="210" w:firstLineChars="100"/>
              <w:jc w:val="center"/>
              <w:rPr>
                <w:rFonts w:hAnsi="宋体"/>
              </w:rPr>
            </w:pPr>
            <w:r>
              <w:rPr>
                <w:rFonts w:hAnsi="宋体"/>
              </w:rPr>
              <w:t>20分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在控制中心未停车</w:t>
            </w:r>
          </w:p>
        </w:tc>
        <w:tc>
          <w:tcPr>
            <w:tcW w:w="1160" w:type="dxa"/>
            <w:vAlign w:val="center"/>
          </w:tcPr>
          <w:p>
            <w:pPr>
              <w:ind w:firstLine="210" w:firstLineChars="100"/>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LED闪烁次数错误</w:t>
            </w:r>
          </w:p>
        </w:tc>
        <w:tc>
          <w:tcPr>
            <w:tcW w:w="1160" w:type="dxa"/>
            <w:vAlign w:val="center"/>
          </w:tcPr>
          <w:p>
            <w:pPr>
              <w:ind w:firstLine="210" w:firstLineChars="100"/>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restart"/>
            <w:vAlign w:val="center"/>
          </w:tcPr>
          <w:p>
            <w:r>
              <w:rPr>
                <w:rFonts w:hint="eastAsia"/>
              </w:rPr>
              <w:t>1</w:t>
            </w:r>
            <w:r>
              <w:t>0</w:t>
            </w:r>
          </w:p>
        </w:tc>
        <w:tc>
          <w:tcPr>
            <w:tcW w:w="1159" w:type="dxa"/>
            <w:vMerge w:val="restart"/>
            <w:vAlign w:val="center"/>
          </w:tcPr>
          <w:p>
            <w:r>
              <w:rPr>
                <w:rFonts w:hint="eastAsia"/>
              </w:rPr>
              <w:t>对接核心舱维修</w:t>
            </w:r>
          </w:p>
        </w:tc>
        <w:tc>
          <w:tcPr>
            <w:tcW w:w="3284" w:type="dxa"/>
            <w:vMerge w:val="restart"/>
            <w:vAlign w:val="center"/>
          </w:tcPr>
          <w:p>
            <w:pPr>
              <w:ind w:firstLine="420" w:firstLineChars="200"/>
            </w:pPr>
            <w:r>
              <w:rPr>
                <w:rFonts w:hint="eastAsia"/>
              </w:rPr>
              <w:t>根据控制中心识别到的编号，到达高架指定位置，并成功维修对接核心舱</w:t>
            </w:r>
          </w:p>
        </w:tc>
        <w:tc>
          <w:tcPr>
            <w:tcW w:w="2335" w:type="dxa"/>
            <w:vAlign w:val="center"/>
          </w:tcPr>
          <w:p>
            <w:pPr>
              <w:rPr>
                <w:rFonts w:hAnsi="宋体"/>
              </w:rPr>
            </w:pPr>
            <w:r>
              <w:rPr>
                <w:rFonts w:hint="eastAsia" w:hAnsi="宋体"/>
              </w:rPr>
              <w:t>正确成功维修规定位置的核心舱</w:t>
            </w:r>
          </w:p>
        </w:tc>
        <w:tc>
          <w:tcPr>
            <w:tcW w:w="1160" w:type="dxa"/>
            <w:vAlign w:val="center"/>
          </w:tcPr>
          <w:p>
            <w:pPr>
              <w:ind w:firstLine="210" w:firstLineChars="100"/>
              <w:jc w:val="center"/>
              <w:rPr>
                <w:rFonts w:hAnsi="宋体"/>
              </w:rPr>
            </w:pPr>
            <w:r>
              <w:rPr>
                <w:rFonts w:hAnsi="宋体"/>
              </w:rPr>
              <w:t>50</w:t>
            </w:r>
            <w:r>
              <w:rPr>
                <w:rFonts w:hint="eastAsia" w:hAnsi="宋体"/>
              </w:rPr>
              <w:t>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正确维修规定位置的核心舱，核心舱未完全对接成功的</w:t>
            </w:r>
          </w:p>
        </w:tc>
        <w:tc>
          <w:tcPr>
            <w:tcW w:w="1160" w:type="dxa"/>
            <w:vAlign w:val="center"/>
          </w:tcPr>
          <w:p>
            <w:pPr>
              <w:ind w:firstLine="210" w:firstLineChars="100"/>
              <w:jc w:val="center"/>
              <w:rPr>
                <w:rFonts w:hAnsi="宋体"/>
              </w:rPr>
            </w:pPr>
            <w:r>
              <w:rPr>
                <w:rFonts w:hAnsi="宋体"/>
              </w:rPr>
              <w:t>20</w:t>
            </w:r>
            <w:r>
              <w:rPr>
                <w:rFonts w:hint="eastAsia" w:hAnsi="宋体"/>
              </w:rPr>
              <w:t>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维修非指定位置的核心舱</w:t>
            </w:r>
          </w:p>
        </w:tc>
        <w:tc>
          <w:tcPr>
            <w:tcW w:w="1160" w:type="dxa"/>
            <w:vAlign w:val="center"/>
          </w:tcPr>
          <w:p>
            <w:pPr>
              <w:ind w:firstLine="210" w:firstLineChars="100"/>
              <w:jc w:val="center"/>
              <w:rPr>
                <w:rFonts w:hAnsi="宋体"/>
              </w:rPr>
            </w:pPr>
            <w:r>
              <w:rPr>
                <w:rFonts w:hint="eastAsia" w:hAnsi="宋体"/>
              </w:rPr>
              <w:t>-</w:t>
            </w:r>
            <w:r>
              <w:rPr>
                <w:rFonts w:hAnsi="宋体"/>
              </w:rPr>
              <w:t>10</w:t>
            </w:r>
            <w:r>
              <w:rPr>
                <w:rFonts w:hint="eastAsia" w:hAnsi="宋体"/>
              </w:rPr>
              <w:t>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restart"/>
            <w:vAlign w:val="center"/>
          </w:tcPr>
          <w:p>
            <w:r>
              <w:rPr>
                <w:rFonts w:hint="eastAsia"/>
              </w:rPr>
              <w:t>1</w:t>
            </w:r>
            <w:r>
              <w:t>1</w:t>
            </w:r>
          </w:p>
        </w:tc>
        <w:tc>
          <w:tcPr>
            <w:tcW w:w="1159" w:type="dxa"/>
            <w:vMerge w:val="restart"/>
            <w:vAlign w:val="center"/>
          </w:tcPr>
          <w:p>
            <w:r>
              <w:rPr>
                <w:rFonts w:hint="eastAsia"/>
              </w:rPr>
              <w:t>航天员训练基地位置获取</w:t>
            </w:r>
          </w:p>
        </w:tc>
        <w:tc>
          <w:tcPr>
            <w:tcW w:w="3284" w:type="dxa"/>
            <w:vMerge w:val="restart"/>
            <w:vAlign w:val="center"/>
          </w:tcPr>
          <w:p>
            <w:pPr>
              <w:ind w:firstLine="420" w:firstLineChars="200"/>
            </w:pPr>
            <w:r>
              <w:rPr>
                <w:rFonts w:hint="eastAsia"/>
              </w:rPr>
              <w:t>正确识别航天员训练管理中心上的字母二维码，并使用L</w:t>
            </w:r>
            <w:r>
              <w:t>ED</w:t>
            </w:r>
            <w:r>
              <w:rPr>
                <w:rFonts w:hint="eastAsia"/>
              </w:rPr>
              <w:t>闪烁表示出来。</w:t>
            </w:r>
          </w:p>
          <w:p>
            <w:pPr>
              <w:ind w:firstLine="420" w:firstLineChars="200"/>
            </w:pPr>
            <w:r>
              <w:rPr>
                <w:rFonts w:hint="eastAsia" w:hAnsi="宋体"/>
              </w:rPr>
              <w:t>（二维码信息为</w:t>
            </w:r>
            <w:r>
              <w:rPr>
                <w:rFonts w:hAnsi="宋体"/>
              </w:rPr>
              <w:t>A</w:t>
            </w:r>
            <w:r>
              <w:rPr>
                <w:rFonts w:hint="eastAsia" w:hAnsi="宋体"/>
              </w:rPr>
              <w:t>，则LED闪烁1次；二维码信息为</w:t>
            </w:r>
            <w:r>
              <w:rPr>
                <w:rFonts w:hAnsi="宋体"/>
              </w:rPr>
              <w:t>B</w:t>
            </w:r>
            <w:r>
              <w:rPr>
                <w:rFonts w:hint="eastAsia" w:hAnsi="宋体"/>
              </w:rPr>
              <w:t>，则LED闪烁2次，以此类推）</w:t>
            </w:r>
          </w:p>
        </w:tc>
        <w:tc>
          <w:tcPr>
            <w:tcW w:w="2335" w:type="dxa"/>
            <w:vAlign w:val="center"/>
          </w:tcPr>
          <w:p>
            <w:pPr>
              <w:rPr>
                <w:rFonts w:hAnsi="宋体"/>
              </w:rPr>
            </w:pPr>
            <w:r>
              <w:rPr>
                <w:rFonts w:hint="eastAsia" w:hAnsi="宋体"/>
              </w:rPr>
              <w:t>正确识别管理中心的字母二维码</w:t>
            </w:r>
          </w:p>
        </w:tc>
        <w:tc>
          <w:tcPr>
            <w:tcW w:w="1160" w:type="dxa"/>
            <w:vAlign w:val="center"/>
          </w:tcPr>
          <w:p>
            <w:pPr>
              <w:ind w:firstLine="210" w:firstLineChars="100"/>
              <w:jc w:val="center"/>
              <w:rPr>
                <w:rFonts w:hAnsi="宋体"/>
              </w:rPr>
            </w:pPr>
            <w:r>
              <w:rPr>
                <w:rFonts w:hAnsi="宋体"/>
              </w:rPr>
              <w:t>20分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在管理中心未停车</w:t>
            </w:r>
          </w:p>
        </w:tc>
        <w:tc>
          <w:tcPr>
            <w:tcW w:w="1160" w:type="dxa"/>
            <w:vAlign w:val="center"/>
          </w:tcPr>
          <w:p>
            <w:pPr>
              <w:ind w:firstLine="210" w:firstLineChars="100"/>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LED闪烁次数错误</w:t>
            </w:r>
          </w:p>
        </w:tc>
        <w:tc>
          <w:tcPr>
            <w:tcW w:w="1160" w:type="dxa"/>
            <w:vAlign w:val="center"/>
          </w:tcPr>
          <w:p>
            <w:pPr>
              <w:ind w:firstLine="210" w:firstLineChars="100"/>
              <w:jc w:val="center"/>
              <w:rPr>
                <w:rFonts w:hAnsi="宋体"/>
              </w:rPr>
            </w:pPr>
            <w:r>
              <w:rPr>
                <w:rFonts w:hAnsi="宋体"/>
              </w:rPr>
              <w:t>-10分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restart"/>
            <w:vAlign w:val="center"/>
          </w:tcPr>
          <w:p>
            <w:r>
              <w:rPr>
                <w:rFonts w:hint="eastAsia"/>
              </w:rPr>
              <w:t>1</w:t>
            </w:r>
            <w:r>
              <w:t>2</w:t>
            </w:r>
          </w:p>
        </w:tc>
        <w:tc>
          <w:tcPr>
            <w:tcW w:w="1159" w:type="dxa"/>
            <w:vMerge w:val="restart"/>
            <w:vAlign w:val="center"/>
          </w:tcPr>
          <w:p>
            <w:r>
              <w:rPr>
                <w:rFonts w:hint="eastAsia"/>
              </w:rPr>
              <w:t>运送航天员</w:t>
            </w:r>
          </w:p>
        </w:tc>
        <w:tc>
          <w:tcPr>
            <w:tcW w:w="3284" w:type="dxa"/>
            <w:vMerge w:val="restart"/>
            <w:vAlign w:val="center"/>
          </w:tcPr>
          <w:p>
            <w:pPr>
              <w:ind w:firstLine="420" w:firstLineChars="200"/>
            </w:pPr>
            <w:r>
              <w:rPr>
                <w:rFonts w:hint="eastAsia"/>
              </w:rPr>
              <w:t>根据管理中心识别到的编号，将航天员运送到指定训练基地</w:t>
            </w:r>
          </w:p>
        </w:tc>
        <w:tc>
          <w:tcPr>
            <w:tcW w:w="2335" w:type="dxa"/>
            <w:vAlign w:val="center"/>
          </w:tcPr>
          <w:p>
            <w:pPr>
              <w:rPr>
                <w:rFonts w:hAnsi="宋体"/>
              </w:rPr>
            </w:pPr>
            <w:r>
              <w:rPr>
                <w:rFonts w:hint="eastAsia" w:hAnsi="宋体"/>
              </w:rPr>
              <w:t>正确成功运送航天员到指定训练基地</w:t>
            </w:r>
          </w:p>
        </w:tc>
        <w:tc>
          <w:tcPr>
            <w:tcW w:w="1160" w:type="dxa"/>
            <w:vAlign w:val="center"/>
          </w:tcPr>
          <w:p>
            <w:pPr>
              <w:ind w:firstLine="210" w:firstLineChars="100"/>
              <w:jc w:val="center"/>
              <w:rPr>
                <w:rFonts w:hAnsi="宋体"/>
              </w:rPr>
            </w:pPr>
            <w:r>
              <w:rPr>
                <w:rFonts w:hAnsi="宋体"/>
              </w:rPr>
              <w:t>30</w:t>
            </w:r>
            <w:r>
              <w:rPr>
                <w:rFonts w:hint="eastAsia" w:hAnsi="宋体"/>
              </w:rPr>
              <w:t>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Merge w:val="continue"/>
            <w:vAlign w:val="center"/>
          </w:tcPr>
          <w:p/>
        </w:tc>
        <w:tc>
          <w:tcPr>
            <w:tcW w:w="1159" w:type="dxa"/>
            <w:vMerge w:val="continue"/>
            <w:vAlign w:val="center"/>
          </w:tcPr>
          <w:p/>
        </w:tc>
        <w:tc>
          <w:tcPr>
            <w:tcW w:w="3284" w:type="dxa"/>
            <w:vMerge w:val="continue"/>
            <w:vAlign w:val="center"/>
          </w:tcPr>
          <w:p>
            <w:pPr>
              <w:ind w:firstLine="420" w:firstLineChars="200"/>
            </w:pPr>
          </w:p>
        </w:tc>
        <w:tc>
          <w:tcPr>
            <w:tcW w:w="2335" w:type="dxa"/>
            <w:vAlign w:val="center"/>
          </w:tcPr>
          <w:p>
            <w:pPr>
              <w:rPr>
                <w:rFonts w:hAnsi="宋体"/>
              </w:rPr>
            </w:pPr>
            <w:r>
              <w:rPr>
                <w:rFonts w:hint="eastAsia" w:hAnsi="宋体"/>
              </w:rPr>
              <w:t>将航天员运送到错误训练基地或掉落在场地道路上</w:t>
            </w:r>
          </w:p>
        </w:tc>
        <w:tc>
          <w:tcPr>
            <w:tcW w:w="1160" w:type="dxa"/>
            <w:vAlign w:val="center"/>
          </w:tcPr>
          <w:p>
            <w:pPr>
              <w:ind w:firstLine="210" w:firstLineChars="100"/>
              <w:jc w:val="center"/>
              <w:rPr>
                <w:rFonts w:hint="eastAsia" w:hAnsi="宋体" w:eastAsia="宋体"/>
                <w:lang w:val="en-US" w:eastAsia="zh-CN"/>
              </w:rPr>
            </w:pPr>
            <w:r>
              <w:rPr>
                <w:rFonts w:hint="eastAsia" w:hAnsi="宋体"/>
              </w:rPr>
              <w:t>-</w:t>
            </w:r>
            <w:r>
              <w:rPr>
                <w:rFonts w:hAnsi="宋体"/>
              </w:rPr>
              <w:t>10</w:t>
            </w:r>
            <w:r>
              <w:rPr>
                <w:rFonts w:hint="eastAsia" w:hAnsi="宋体"/>
                <w:lang w:val="en-US" w:eastAsia="zh-CN"/>
              </w:rPr>
              <w:t>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709" w:type="dxa"/>
            <w:vAlign w:val="center"/>
          </w:tcPr>
          <w:p>
            <w:pPr>
              <w:jc w:val="center"/>
              <w:rPr>
                <w:b/>
                <w:bCs/>
              </w:rPr>
            </w:pPr>
            <w:r>
              <w:rPr>
                <w:rFonts w:hint="eastAsia"/>
                <w:b/>
                <w:bCs/>
              </w:rPr>
              <w:t>1</w:t>
            </w:r>
            <w:r>
              <w:rPr>
                <w:b/>
                <w:bCs/>
              </w:rPr>
              <w:t>3</w:t>
            </w:r>
          </w:p>
        </w:tc>
        <w:tc>
          <w:tcPr>
            <w:tcW w:w="1159" w:type="dxa"/>
            <w:vAlign w:val="center"/>
          </w:tcPr>
          <w:p>
            <w:pPr>
              <w:jc w:val="center"/>
              <w:rPr>
                <w:b/>
                <w:bCs/>
              </w:rPr>
            </w:pPr>
            <w:r>
              <w:rPr>
                <w:rFonts w:hint="eastAsia"/>
                <w:b/>
                <w:bCs/>
              </w:rPr>
              <w:t>外观设计</w:t>
            </w:r>
          </w:p>
        </w:tc>
        <w:tc>
          <w:tcPr>
            <w:tcW w:w="3284" w:type="dxa"/>
            <w:vAlign w:val="center"/>
          </w:tcPr>
          <w:p>
            <w:pPr>
              <w:ind w:firstLine="420" w:firstLineChars="200"/>
            </w:pPr>
            <w:r>
              <w:rPr>
                <w:rFonts w:hint="eastAsia"/>
              </w:rPr>
              <w:t>参赛选手需要对太空建设智能小车的外观进行设计。</w:t>
            </w:r>
          </w:p>
        </w:tc>
        <w:tc>
          <w:tcPr>
            <w:tcW w:w="2335" w:type="dxa"/>
            <w:vAlign w:val="center"/>
          </w:tcPr>
          <w:p>
            <w:pPr>
              <w:rPr>
                <w:rFonts w:hAnsi="宋体"/>
              </w:rPr>
            </w:pPr>
            <w:r>
              <w:rPr>
                <w:rFonts w:hint="eastAsia"/>
              </w:rPr>
              <w:t>比赛期间有评委对所有参赛车辆的外形设计、结构设计等方面进行打分。</w:t>
            </w:r>
          </w:p>
        </w:tc>
        <w:tc>
          <w:tcPr>
            <w:tcW w:w="1160" w:type="dxa"/>
            <w:vAlign w:val="center"/>
          </w:tcPr>
          <w:p>
            <w:pPr>
              <w:jc w:val="center"/>
              <w:rPr>
                <w:rFonts w:hAnsi="宋体"/>
              </w:rPr>
            </w:pPr>
            <w:r>
              <w:rPr>
                <w:rFonts w:hint="eastAsia" w:hAnsi="宋体"/>
              </w:rPr>
              <w:t>5</w:t>
            </w:r>
            <w:r>
              <w:rPr>
                <w:rFonts w:hAnsi="宋体"/>
              </w:rPr>
              <w:t>-10</w:t>
            </w:r>
            <w:r>
              <w:rPr>
                <w:rFonts w:hint="eastAsia" w:hAnsi="宋体"/>
              </w:rPr>
              <w:t>分</w:t>
            </w:r>
          </w:p>
        </w:tc>
      </w:tr>
    </w:tbl>
    <w:p>
      <w:pPr>
        <w:autoSpaceDE w:val="0"/>
        <w:autoSpaceDN w:val="0"/>
        <w:ind w:firstLine="480"/>
        <w:jc w:val="left"/>
        <w:rPr>
          <w:rFonts w:ascii="宋体" w:hAnsi="宋体"/>
          <w:b/>
          <w:sz w:val="24"/>
          <w:szCs w:val="24"/>
        </w:rPr>
      </w:pPr>
    </w:p>
    <w:p>
      <w:pPr>
        <w:autoSpaceDE w:val="0"/>
        <w:autoSpaceDN w:val="0"/>
        <w:ind w:firstLine="480"/>
        <w:jc w:val="left"/>
        <w:rPr>
          <w:rFonts w:ascii="宋体" w:hAnsi="宋体"/>
          <w:b/>
          <w:sz w:val="24"/>
          <w:szCs w:val="24"/>
        </w:rPr>
      </w:pPr>
      <w:r>
        <w:rPr>
          <w:rFonts w:ascii="宋体" w:hAnsi="宋体"/>
          <w:b/>
          <w:sz w:val="24"/>
          <w:szCs w:val="24"/>
        </w:rPr>
        <w:t xml:space="preserve">5、 </w:t>
      </w:r>
      <w:r>
        <w:rPr>
          <w:rFonts w:hint="eastAsia" w:ascii="宋体" w:hAnsi="宋体"/>
          <w:b/>
          <w:sz w:val="24"/>
          <w:szCs w:val="24"/>
        </w:rPr>
        <w:t>高架</w:t>
      </w:r>
      <w:r>
        <w:rPr>
          <w:rFonts w:ascii="宋体" w:hAnsi="宋体"/>
          <w:b/>
          <w:sz w:val="24"/>
          <w:szCs w:val="24"/>
        </w:rPr>
        <w:t>道路行驶扣分说明</w:t>
      </w:r>
    </w:p>
    <w:p>
      <w:pPr>
        <w:autoSpaceDE w:val="0"/>
        <w:autoSpaceDN w:val="0"/>
        <w:ind w:firstLine="480"/>
        <w:jc w:val="left"/>
        <w:rPr>
          <w:rFonts w:ascii="宋体" w:hAnsi="宋体"/>
          <w:sz w:val="24"/>
          <w:szCs w:val="24"/>
        </w:rPr>
      </w:pPr>
      <w:r>
        <w:rPr>
          <w:rFonts w:hint="eastAsia" w:ascii="宋体" w:hAnsi="宋体"/>
          <w:sz w:val="24"/>
          <w:szCs w:val="24"/>
        </w:rPr>
        <w:t>高架</w:t>
      </w:r>
      <w:r>
        <w:rPr>
          <w:rFonts w:ascii="宋体" w:hAnsi="宋体"/>
          <w:sz w:val="24"/>
          <w:szCs w:val="24"/>
        </w:rPr>
        <w:t>道路由于是单行道，车辆出现逆行、严重交通事故、车辆故障</w:t>
      </w:r>
      <w:r>
        <w:rPr>
          <w:rFonts w:hint="eastAsia" w:ascii="宋体" w:hAnsi="宋体"/>
          <w:sz w:val="24"/>
          <w:szCs w:val="24"/>
        </w:rPr>
        <w:t>都会被重新启动</w:t>
      </w:r>
      <w:r>
        <w:rPr>
          <w:rFonts w:ascii="宋体" w:hAnsi="宋体"/>
          <w:sz w:val="24"/>
          <w:szCs w:val="24"/>
        </w:rPr>
        <w:t>，</w:t>
      </w:r>
      <w:r>
        <w:rPr>
          <w:rFonts w:hint="eastAsia" w:ascii="宋体" w:hAnsi="宋体"/>
          <w:sz w:val="24"/>
          <w:szCs w:val="24"/>
        </w:rPr>
        <w:t>得分清零。</w:t>
      </w:r>
      <w:r>
        <w:rPr>
          <w:rFonts w:ascii="宋体" w:hAnsi="宋体"/>
          <w:sz w:val="24"/>
          <w:szCs w:val="24"/>
        </w:rPr>
        <w:t>其余情况不处理（如碰擦护拦板等）。</w:t>
      </w:r>
    </w:p>
    <w:p>
      <w:pPr>
        <w:autoSpaceDE w:val="0"/>
        <w:autoSpaceDN w:val="0"/>
        <w:ind w:firstLine="480"/>
        <w:jc w:val="left"/>
        <w:rPr>
          <w:rFonts w:ascii="宋体" w:hAnsi="宋体"/>
          <w:sz w:val="24"/>
          <w:szCs w:val="24"/>
        </w:rPr>
      </w:pPr>
    </w:p>
    <w:p>
      <w:pPr>
        <w:spacing w:line="300" w:lineRule="auto"/>
        <w:ind w:firstLine="487"/>
        <w:rPr>
          <w:rFonts w:ascii="宋体" w:hAnsi="宋体"/>
          <w:b/>
          <w:sz w:val="24"/>
          <w:szCs w:val="24"/>
        </w:rPr>
      </w:pPr>
      <w:r>
        <w:rPr>
          <w:rFonts w:ascii="宋体" w:hAnsi="宋体"/>
          <w:b/>
          <w:sz w:val="24"/>
          <w:szCs w:val="24"/>
        </w:rPr>
        <w:t>6. 赛制安排</w:t>
      </w:r>
    </w:p>
    <w:p>
      <w:pPr>
        <w:autoSpaceDE w:val="0"/>
        <w:autoSpaceDN w:val="0"/>
        <w:ind w:firstLine="480" w:firstLineChars="200"/>
        <w:jc w:val="left"/>
        <w:rPr>
          <w:rFonts w:ascii="宋体" w:hAnsi="宋体"/>
          <w:sz w:val="24"/>
          <w:szCs w:val="24"/>
        </w:rPr>
      </w:pPr>
      <w:r>
        <w:rPr>
          <w:rFonts w:hint="eastAsia" w:ascii="宋体" w:hAnsi="宋体"/>
          <w:sz w:val="24"/>
          <w:szCs w:val="24"/>
        </w:rPr>
        <w:t>比赛共分两轮，每个参赛队伍取两轮比赛中最好的一次成绩作为最终比赛成绩。</w:t>
      </w:r>
    </w:p>
    <w:p>
      <w:pPr>
        <w:autoSpaceDE w:val="0"/>
        <w:autoSpaceDN w:val="0"/>
        <w:ind w:firstLine="480" w:firstLineChars="200"/>
        <w:jc w:val="left"/>
        <w:rPr>
          <w:rFonts w:ascii="宋体" w:hAnsi="宋体"/>
          <w:sz w:val="24"/>
          <w:szCs w:val="24"/>
        </w:rPr>
      </w:pPr>
      <w:r>
        <w:rPr>
          <w:rFonts w:hint="eastAsia" w:ascii="宋体" w:hAnsi="宋体"/>
          <w:sz w:val="24"/>
          <w:szCs w:val="24"/>
        </w:rPr>
        <w:t>比赛排名按照每个参赛队伍最终成绩进行排序</w:t>
      </w:r>
      <w:r>
        <w:rPr>
          <w:rFonts w:ascii="宋体" w:hAnsi="宋体"/>
          <w:sz w:val="24"/>
          <w:szCs w:val="24"/>
        </w:rPr>
        <w:t>，分数越高排名越前。如果</w:t>
      </w:r>
      <w:r>
        <w:rPr>
          <w:rFonts w:hint="eastAsia" w:ascii="宋体" w:hAnsi="宋体"/>
          <w:sz w:val="24"/>
          <w:szCs w:val="24"/>
        </w:rPr>
        <w:t>最好成绩</w:t>
      </w:r>
      <w:r>
        <w:rPr>
          <w:rFonts w:ascii="宋体" w:hAnsi="宋体"/>
          <w:sz w:val="24"/>
          <w:szCs w:val="24"/>
        </w:rPr>
        <w:t>相同，</w:t>
      </w:r>
      <w:r>
        <w:rPr>
          <w:rFonts w:hint="eastAsia" w:ascii="宋体" w:hAnsi="宋体"/>
          <w:sz w:val="24"/>
          <w:szCs w:val="24"/>
        </w:rPr>
        <w:t>则以次好成绩进行排序。如第二排序得分也相同，</w:t>
      </w:r>
      <w:r>
        <w:rPr>
          <w:rFonts w:ascii="宋体" w:hAnsi="宋体"/>
          <w:sz w:val="24"/>
          <w:szCs w:val="24"/>
        </w:rPr>
        <w:t>则以</w:t>
      </w:r>
      <w:r>
        <w:rPr>
          <w:rFonts w:hint="eastAsia" w:ascii="宋体" w:hAnsi="宋体"/>
          <w:sz w:val="24"/>
          <w:szCs w:val="24"/>
        </w:rPr>
        <w:t>最好成绩那轮的比赛</w:t>
      </w:r>
      <w:r>
        <w:rPr>
          <w:rFonts w:ascii="宋体" w:hAnsi="宋体"/>
          <w:sz w:val="24"/>
          <w:szCs w:val="24"/>
        </w:rPr>
        <w:t>时间来</w:t>
      </w:r>
      <w:r>
        <w:rPr>
          <w:rFonts w:hint="eastAsia" w:ascii="宋体" w:hAnsi="宋体"/>
          <w:sz w:val="24"/>
          <w:szCs w:val="24"/>
        </w:rPr>
        <w:t>排序</w:t>
      </w:r>
      <w:r>
        <w:rPr>
          <w:rFonts w:ascii="宋体" w:hAnsi="宋体"/>
          <w:sz w:val="24"/>
          <w:szCs w:val="24"/>
        </w:rPr>
        <w:t>。</w:t>
      </w:r>
    </w:p>
    <w:p>
      <w:pPr>
        <w:spacing w:line="300" w:lineRule="auto"/>
        <w:ind w:firstLine="487"/>
        <w:rPr>
          <w:rFonts w:ascii="宋体" w:hAnsi="宋体"/>
          <w:sz w:val="24"/>
          <w:szCs w:val="24"/>
        </w:rPr>
      </w:pPr>
    </w:p>
    <w:p>
      <w:pPr>
        <w:pStyle w:val="43"/>
        <w:autoSpaceDE w:val="0"/>
        <w:autoSpaceDN w:val="0"/>
        <w:ind w:left="993" w:firstLine="0"/>
        <w:jc w:val="left"/>
        <w:rPr>
          <w:rFonts w:ascii="宋体" w:hAnsi="宋体"/>
          <w:sz w:val="24"/>
          <w:szCs w:val="24"/>
        </w:rPr>
      </w:pPr>
    </w:p>
    <w:sectPr>
      <w:footerReference r:id="rId3" w:type="default"/>
      <w:pgSz w:w="11906" w:h="16838"/>
      <w:pgMar w:top="1418"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ngXian-Regular">
    <w:altName w:val="等线"/>
    <w:panose1 w:val="00000000000000000000"/>
    <w:charset w:val="00"/>
    <w:family w:val="auto"/>
    <w:pitch w:val="default"/>
    <w:sig w:usb0="00000000" w:usb1="00000000" w:usb2="00000000" w:usb3="00000000" w:csb0="FFFFFFFF" w:csb1="00000000"/>
  </w:font>
  <w:font w:name="Candara">
    <w:panose1 w:val="020E0502030303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jc w:val="center"/>
      <w:rPr>
        <w:rFonts w:hAnsi="宋体"/>
      </w:rPr>
    </w:pPr>
    <w:r>
      <w:rPr>
        <w:rFonts w:hAnsi="宋体"/>
      </w:rPr>
      <w:fldChar w:fldCharType="begin"/>
    </w:r>
    <w:r>
      <w:instrText xml:space="preserve">PAGE  \* MERGEFORMAT</w:instrText>
    </w:r>
    <w:r>
      <w:fldChar w:fldCharType="separate"/>
    </w:r>
    <w:r>
      <w:rPr>
        <w:rFonts w:hAnsi="宋体"/>
      </w:rPr>
      <w:t>7</w:t>
    </w:r>
    <w:r>
      <w:rPr>
        <w:rFonts w:hAnsi="宋体"/>
      </w:rPr>
      <w:fldChar w:fldCharType="end"/>
    </w:r>
  </w:p>
  <w:p>
    <w:pPr>
      <w:pStyle w:val="17"/>
      <w:snapToGrid w:val="0"/>
      <w:jc w:val="left"/>
      <w:rPr>
        <w:rFonts w:hAnsi="宋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65" w:hanging="720"/>
        <w:jc w:val="both"/>
      </w:pPr>
      <w:rPr>
        <w:w w:val="100"/>
        <w:sz w:val="20"/>
        <w:szCs w:val="20"/>
        <w:shd w:val="clear" w:color="000000" w:fill="auto"/>
      </w:rPr>
    </w:lvl>
    <w:lvl w:ilvl="1" w:tentative="0">
      <w:start w:val="1"/>
      <w:numFmt w:val="lowerLetter"/>
      <w:lvlText w:val="%2)"/>
      <w:lvlJc w:val="left"/>
      <w:pPr>
        <w:ind w:left="840" w:hanging="420"/>
        <w:jc w:val="both"/>
      </w:pPr>
      <w:rPr>
        <w:w w:val="100"/>
        <w:sz w:val="20"/>
        <w:szCs w:val="20"/>
        <w:shd w:val="clear" w:color="000000" w:fill="auto"/>
      </w:rPr>
    </w:lvl>
    <w:lvl w:ilvl="2" w:tentative="0">
      <w:start w:val="1"/>
      <w:numFmt w:val="lowerRoman"/>
      <w:lvlText w:val="%3."/>
      <w:lvlJc w:val="right"/>
      <w:pPr>
        <w:ind w:left="1260" w:hanging="420"/>
        <w:jc w:val="both"/>
      </w:pPr>
      <w:rPr>
        <w:w w:val="100"/>
        <w:sz w:val="20"/>
        <w:szCs w:val="20"/>
        <w:shd w:val="clear" w:color="000000" w:fill="auto"/>
      </w:rPr>
    </w:lvl>
    <w:lvl w:ilvl="3" w:tentative="0">
      <w:start w:val="1"/>
      <w:numFmt w:val="decimal"/>
      <w:lvlText w:val="%4."/>
      <w:lvlJc w:val="left"/>
      <w:pPr>
        <w:ind w:left="1680" w:hanging="420"/>
        <w:jc w:val="both"/>
      </w:pPr>
      <w:rPr>
        <w:w w:val="100"/>
        <w:sz w:val="20"/>
        <w:szCs w:val="20"/>
        <w:shd w:val="clear" w:color="000000" w:fill="auto"/>
      </w:rPr>
    </w:lvl>
    <w:lvl w:ilvl="4" w:tentative="0">
      <w:start w:val="1"/>
      <w:numFmt w:val="lowerLetter"/>
      <w:lvlText w:val="%5)"/>
      <w:lvlJc w:val="left"/>
      <w:pPr>
        <w:ind w:left="2100" w:hanging="420"/>
        <w:jc w:val="both"/>
      </w:pPr>
      <w:rPr>
        <w:w w:val="100"/>
        <w:sz w:val="20"/>
        <w:szCs w:val="20"/>
        <w:shd w:val="clear" w:color="000000" w:fill="auto"/>
      </w:rPr>
    </w:lvl>
    <w:lvl w:ilvl="5" w:tentative="0">
      <w:start w:val="1"/>
      <w:numFmt w:val="lowerRoman"/>
      <w:lvlText w:val="%6."/>
      <w:lvlJc w:val="right"/>
      <w:pPr>
        <w:ind w:left="2520" w:hanging="420"/>
        <w:jc w:val="both"/>
      </w:pPr>
      <w:rPr>
        <w:w w:val="100"/>
        <w:sz w:val="20"/>
        <w:szCs w:val="20"/>
        <w:shd w:val="clear" w:color="000000" w:fill="auto"/>
      </w:rPr>
    </w:lvl>
    <w:lvl w:ilvl="6" w:tentative="0">
      <w:start w:val="1"/>
      <w:numFmt w:val="decimal"/>
      <w:lvlText w:val="%7."/>
      <w:lvlJc w:val="left"/>
      <w:pPr>
        <w:ind w:left="2940" w:hanging="420"/>
        <w:jc w:val="both"/>
      </w:pPr>
      <w:rPr>
        <w:w w:val="100"/>
        <w:sz w:val="20"/>
        <w:szCs w:val="20"/>
        <w:shd w:val="clear" w:color="000000" w:fill="auto"/>
      </w:rPr>
    </w:lvl>
    <w:lvl w:ilvl="7" w:tentative="0">
      <w:start w:val="1"/>
      <w:numFmt w:val="lowerLetter"/>
      <w:lvlText w:val="%8)"/>
      <w:lvlJc w:val="left"/>
      <w:pPr>
        <w:ind w:left="3360" w:hanging="420"/>
        <w:jc w:val="both"/>
      </w:pPr>
      <w:rPr>
        <w:w w:val="100"/>
        <w:sz w:val="20"/>
        <w:szCs w:val="20"/>
        <w:shd w:val="clear" w:color="000000" w:fill="auto"/>
      </w:rPr>
    </w:lvl>
    <w:lvl w:ilvl="8" w:tentative="0">
      <w:start w:val="1"/>
      <w:numFmt w:val="lowerRoman"/>
      <w:lvlText w:val="%9."/>
      <w:lvlJc w:val="right"/>
      <w:pPr>
        <w:ind w:left="3780" w:hanging="420"/>
        <w:jc w:val="both"/>
      </w:pPr>
      <w:rPr>
        <w:w w:val="100"/>
        <w:sz w:val="20"/>
        <w:szCs w:val="20"/>
        <w:shd w:val="clear" w:color="000000" w:fill="auto"/>
      </w:rPr>
    </w:lvl>
  </w:abstractNum>
  <w:abstractNum w:abstractNumId="1">
    <w:nsid w:val="2F000008"/>
    <w:multiLevelType w:val="multilevel"/>
    <w:tmpl w:val="2F000008"/>
    <w:lvl w:ilvl="0" w:tentative="0">
      <w:start w:val="1"/>
      <w:numFmt w:val="decimal"/>
      <w:lvlText w:val="（%1）"/>
      <w:lvlJc w:val="left"/>
      <w:pPr>
        <w:ind w:left="6108" w:hanging="720"/>
        <w:jc w:val="both"/>
      </w:pPr>
      <w:rPr>
        <w:sz w:val="20"/>
        <w:szCs w:val="20"/>
      </w:rPr>
    </w:lvl>
    <w:lvl w:ilvl="1" w:tentative="0">
      <w:start w:val="1"/>
      <w:numFmt w:val="lowerLetter"/>
      <w:lvlText w:val="%2)"/>
      <w:lvlJc w:val="left"/>
      <w:pPr>
        <w:ind w:left="840" w:hanging="420"/>
        <w:jc w:val="both"/>
      </w:pPr>
      <w:rPr>
        <w:rFonts w:ascii="宋体" w:hAnsi="宋体" w:eastAsia="宋体"/>
        <w:w w:val="100"/>
        <w:sz w:val="20"/>
        <w:szCs w:val="20"/>
        <w:shd w:val="clear" w:color="000000" w:fill="auto"/>
      </w:rPr>
    </w:lvl>
    <w:lvl w:ilvl="2" w:tentative="0">
      <w:start w:val="1"/>
      <w:numFmt w:val="lowerRoman"/>
      <w:lvlText w:val="%3."/>
      <w:lvlJc w:val="right"/>
      <w:pPr>
        <w:ind w:left="1260" w:hanging="420"/>
        <w:jc w:val="both"/>
      </w:pPr>
      <w:rPr>
        <w:rFonts w:ascii="宋体" w:hAnsi="宋体" w:eastAsia="宋体"/>
        <w:w w:val="100"/>
        <w:sz w:val="20"/>
        <w:szCs w:val="20"/>
        <w:shd w:val="clear" w:color="000000" w:fill="auto"/>
      </w:rPr>
    </w:lvl>
    <w:lvl w:ilvl="3" w:tentative="0">
      <w:start w:val="1"/>
      <w:numFmt w:val="decimal"/>
      <w:lvlText w:val="%4."/>
      <w:lvlJc w:val="left"/>
      <w:pPr>
        <w:ind w:left="1680" w:hanging="420"/>
        <w:jc w:val="both"/>
      </w:pPr>
      <w:rPr>
        <w:rFonts w:ascii="宋体" w:hAnsi="宋体" w:eastAsia="宋体"/>
        <w:w w:val="100"/>
        <w:sz w:val="20"/>
        <w:szCs w:val="20"/>
        <w:shd w:val="clear" w:color="000000" w:fill="auto"/>
      </w:rPr>
    </w:lvl>
    <w:lvl w:ilvl="4" w:tentative="0">
      <w:start w:val="1"/>
      <w:numFmt w:val="lowerLetter"/>
      <w:lvlText w:val="%5)"/>
      <w:lvlJc w:val="left"/>
      <w:pPr>
        <w:ind w:left="2100" w:hanging="420"/>
        <w:jc w:val="both"/>
      </w:pPr>
      <w:rPr>
        <w:rFonts w:ascii="宋体" w:hAnsi="宋体" w:eastAsia="宋体"/>
        <w:w w:val="100"/>
        <w:sz w:val="20"/>
        <w:szCs w:val="20"/>
        <w:shd w:val="clear" w:color="000000" w:fill="auto"/>
      </w:rPr>
    </w:lvl>
    <w:lvl w:ilvl="5" w:tentative="0">
      <w:start w:val="1"/>
      <w:numFmt w:val="lowerRoman"/>
      <w:lvlText w:val="%6."/>
      <w:lvlJc w:val="right"/>
      <w:pPr>
        <w:ind w:left="2520" w:hanging="420"/>
        <w:jc w:val="both"/>
      </w:pPr>
      <w:rPr>
        <w:rFonts w:ascii="宋体" w:hAnsi="宋体" w:eastAsia="宋体"/>
        <w:w w:val="100"/>
        <w:sz w:val="20"/>
        <w:szCs w:val="20"/>
        <w:shd w:val="clear" w:color="000000" w:fill="auto"/>
      </w:rPr>
    </w:lvl>
    <w:lvl w:ilvl="6" w:tentative="0">
      <w:start w:val="1"/>
      <w:numFmt w:val="decimal"/>
      <w:lvlText w:val="%7."/>
      <w:lvlJc w:val="left"/>
      <w:pPr>
        <w:ind w:left="2940" w:hanging="420"/>
        <w:jc w:val="both"/>
      </w:pPr>
      <w:rPr>
        <w:rFonts w:ascii="宋体" w:hAnsi="宋体" w:eastAsia="宋体"/>
        <w:w w:val="100"/>
        <w:sz w:val="20"/>
        <w:szCs w:val="20"/>
        <w:shd w:val="clear" w:color="000000" w:fill="auto"/>
      </w:rPr>
    </w:lvl>
    <w:lvl w:ilvl="7" w:tentative="0">
      <w:start w:val="1"/>
      <w:numFmt w:val="lowerLetter"/>
      <w:lvlText w:val="%8)"/>
      <w:lvlJc w:val="left"/>
      <w:pPr>
        <w:ind w:left="3360" w:hanging="420"/>
        <w:jc w:val="both"/>
      </w:pPr>
      <w:rPr>
        <w:rFonts w:ascii="宋体" w:hAnsi="宋体" w:eastAsia="宋体"/>
        <w:w w:val="100"/>
        <w:sz w:val="20"/>
        <w:szCs w:val="20"/>
        <w:shd w:val="clear" w:color="000000" w:fill="auto"/>
      </w:rPr>
    </w:lvl>
    <w:lvl w:ilvl="8" w:tentative="0">
      <w:start w:val="1"/>
      <w:numFmt w:val="lowerRoman"/>
      <w:lvlText w:val="%9."/>
      <w:lvlJc w:val="right"/>
      <w:pPr>
        <w:ind w:left="3780" w:hanging="420"/>
        <w:jc w:val="both"/>
      </w:pPr>
      <w:rPr>
        <w:rFonts w:ascii="宋体" w:hAnsi="宋体" w:eastAsia="宋体"/>
        <w:w w:val="100"/>
        <w:sz w:val="20"/>
        <w:szCs w:val="20"/>
        <w:shd w:val="clear" w:color="000000" w:fill="auto"/>
      </w:rPr>
    </w:lvl>
  </w:abstractNum>
  <w:abstractNum w:abstractNumId="2">
    <w:nsid w:val="2F00000C"/>
    <w:multiLevelType w:val="multilevel"/>
    <w:tmpl w:val="2F00000C"/>
    <w:lvl w:ilvl="0" w:tentative="0">
      <w:start w:val="1"/>
      <w:numFmt w:val="decimal"/>
      <w:lvlText w:val="（%1）"/>
      <w:lvlJc w:val="left"/>
      <w:pPr>
        <w:ind w:left="2138" w:hanging="720"/>
        <w:jc w:val="both"/>
      </w:pPr>
    </w:lvl>
    <w:lvl w:ilvl="1" w:tentative="0">
      <w:start w:val="1"/>
      <w:numFmt w:val="lowerLetter"/>
      <w:lvlText w:val="%2)"/>
      <w:lvlJc w:val="left"/>
      <w:pPr>
        <w:ind w:left="8069" w:hanging="420"/>
        <w:jc w:val="both"/>
      </w:pPr>
      <w:rPr>
        <w:rFonts w:ascii="宋体" w:hAnsi="宋体" w:eastAsia="宋体"/>
        <w:w w:val="100"/>
        <w:sz w:val="20"/>
        <w:szCs w:val="20"/>
        <w:shd w:val="clear" w:color="000000" w:fill="auto"/>
      </w:rPr>
    </w:lvl>
    <w:lvl w:ilvl="2" w:tentative="0">
      <w:start w:val="1"/>
      <w:numFmt w:val="lowerRoman"/>
      <w:lvlText w:val="%3."/>
      <w:lvlJc w:val="right"/>
      <w:pPr>
        <w:ind w:left="8489" w:hanging="420"/>
        <w:jc w:val="both"/>
      </w:pPr>
      <w:rPr>
        <w:rFonts w:ascii="宋体" w:hAnsi="宋体" w:eastAsia="宋体"/>
        <w:w w:val="100"/>
        <w:sz w:val="20"/>
        <w:szCs w:val="20"/>
        <w:shd w:val="clear" w:color="000000" w:fill="auto"/>
      </w:rPr>
    </w:lvl>
    <w:lvl w:ilvl="3" w:tentative="0">
      <w:start w:val="1"/>
      <w:numFmt w:val="decimal"/>
      <w:lvlText w:val="%4."/>
      <w:lvlJc w:val="left"/>
      <w:pPr>
        <w:ind w:left="8909" w:hanging="420"/>
        <w:jc w:val="both"/>
      </w:pPr>
      <w:rPr>
        <w:rFonts w:ascii="宋体" w:hAnsi="宋体" w:eastAsia="宋体"/>
        <w:w w:val="100"/>
        <w:sz w:val="20"/>
        <w:szCs w:val="20"/>
        <w:shd w:val="clear" w:color="000000" w:fill="auto"/>
      </w:rPr>
    </w:lvl>
    <w:lvl w:ilvl="4" w:tentative="0">
      <w:start w:val="1"/>
      <w:numFmt w:val="lowerLetter"/>
      <w:lvlText w:val="%5)"/>
      <w:lvlJc w:val="left"/>
      <w:pPr>
        <w:ind w:left="9329" w:hanging="420"/>
        <w:jc w:val="both"/>
      </w:pPr>
      <w:rPr>
        <w:rFonts w:ascii="宋体" w:hAnsi="宋体" w:eastAsia="宋体"/>
        <w:w w:val="100"/>
        <w:sz w:val="20"/>
        <w:szCs w:val="20"/>
        <w:shd w:val="clear" w:color="000000" w:fill="auto"/>
      </w:rPr>
    </w:lvl>
    <w:lvl w:ilvl="5" w:tentative="0">
      <w:start w:val="1"/>
      <w:numFmt w:val="lowerRoman"/>
      <w:lvlText w:val="%6."/>
      <w:lvlJc w:val="right"/>
      <w:pPr>
        <w:ind w:left="9749" w:hanging="420"/>
        <w:jc w:val="both"/>
      </w:pPr>
      <w:rPr>
        <w:rFonts w:ascii="宋体" w:hAnsi="宋体" w:eastAsia="宋体"/>
        <w:w w:val="100"/>
        <w:sz w:val="20"/>
        <w:szCs w:val="20"/>
        <w:shd w:val="clear" w:color="000000" w:fill="auto"/>
      </w:rPr>
    </w:lvl>
    <w:lvl w:ilvl="6" w:tentative="0">
      <w:start w:val="1"/>
      <w:numFmt w:val="decimal"/>
      <w:lvlText w:val="%7."/>
      <w:lvlJc w:val="left"/>
      <w:pPr>
        <w:ind w:left="10169" w:hanging="420"/>
        <w:jc w:val="both"/>
      </w:pPr>
      <w:rPr>
        <w:rFonts w:ascii="宋体" w:hAnsi="宋体" w:eastAsia="宋体"/>
        <w:w w:val="100"/>
        <w:sz w:val="20"/>
        <w:szCs w:val="20"/>
        <w:shd w:val="clear" w:color="000000" w:fill="auto"/>
      </w:rPr>
    </w:lvl>
    <w:lvl w:ilvl="7" w:tentative="0">
      <w:start w:val="1"/>
      <w:numFmt w:val="lowerLetter"/>
      <w:lvlText w:val="%8)"/>
      <w:lvlJc w:val="left"/>
      <w:pPr>
        <w:ind w:left="10589" w:hanging="420"/>
        <w:jc w:val="both"/>
      </w:pPr>
      <w:rPr>
        <w:rFonts w:ascii="宋体" w:hAnsi="宋体" w:eastAsia="宋体"/>
        <w:w w:val="100"/>
        <w:sz w:val="20"/>
        <w:szCs w:val="20"/>
        <w:shd w:val="clear" w:color="000000" w:fill="auto"/>
      </w:rPr>
    </w:lvl>
    <w:lvl w:ilvl="8" w:tentative="0">
      <w:start w:val="1"/>
      <w:numFmt w:val="lowerRoman"/>
      <w:lvlText w:val="%9."/>
      <w:lvlJc w:val="right"/>
      <w:pPr>
        <w:ind w:left="11009" w:hanging="420"/>
        <w:jc w:val="both"/>
      </w:pPr>
      <w:rPr>
        <w:rFonts w:ascii="宋体" w:hAnsi="宋体" w:eastAsia="宋体"/>
        <w:w w:val="100"/>
        <w:sz w:val="20"/>
        <w:szCs w:val="20"/>
        <w:shd w:val="clear" w:color="000000" w:fill="auto"/>
      </w:rPr>
    </w:lvl>
  </w:abstractNum>
  <w:abstractNum w:abstractNumId="3">
    <w:nsid w:val="2F00000D"/>
    <w:multiLevelType w:val="multilevel"/>
    <w:tmpl w:val="2F00000D"/>
    <w:lvl w:ilvl="0" w:tentative="0">
      <w:start w:val="1"/>
      <w:numFmt w:val="decimal"/>
      <w:lvlText w:val="（%1）"/>
      <w:lvlJc w:val="left"/>
      <w:pPr>
        <w:ind w:left="2279" w:hanging="720"/>
        <w:jc w:val="both"/>
      </w:pPr>
      <w:rPr>
        <w:w w:val="100"/>
        <w:sz w:val="20"/>
        <w:szCs w:val="20"/>
        <w:shd w:val="clear" w:color="000000" w:fill="auto"/>
      </w:rPr>
    </w:lvl>
    <w:lvl w:ilvl="1" w:tentative="0">
      <w:start w:val="1"/>
      <w:numFmt w:val="lowerLetter"/>
      <w:lvlText w:val="%2)"/>
      <w:lvlJc w:val="left"/>
      <w:pPr>
        <w:ind w:left="2400" w:hanging="420"/>
        <w:jc w:val="both"/>
      </w:pPr>
      <w:rPr>
        <w:w w:val="100"/>
        <w:sz w:val="20"/>
        <w:szCs w:val="20"/>
        <w:shd w:val="clear" w:color="000000" w:fill="auto"/>
      </w:rPr>
    </w:lvl>
    <w:lvl w:ilvl="2" w:tentative="0">
      <w:start w:val="1"/>
      <w:numFmt w:val="lowerRoman"/>
      <w:lvlText w:val="%3."/>
      <w:lvlJc w:val="right"/>
      <w:pPr>
        <w:ind w:left="2820" w:hanging="420"/>
        <w:jc w:val="both"/>
      </w:pPr>
      <w:rPr>
        <w:w w:val="100"/>
        <w:sz w:val="20"/>
        <w:szCs w:val="20"/>
        <w:shd w:val="clear" w:color="000000" w:fill="auto"/>
      </w:rPr>
    </w:lvl>
    <w:lvl w:ilvl="3" w:tentative="0">
      <w:start w:val="1"/>
      <w:numFmt w:val="decimal"/>
      <w:lvlText w:val="%4."/>
      <w:lvlJc w:val="left"/>
      <w:pPr>
        <w:ind w:left="3240" w:hanging="420"/>
        <w:jc w:val="both"/>
      </w:pPr>
      <w:rPr>
        <w:w w:val="100"/>
        <w:sz w:val="20"/>
        <w:szCs w:val="20"/>
        <w:shd w:val="clear" w:color="000000" w:fill="auto"/>
      </w:rPr>
    </w:lvl>
    <w:lvl w:ilvl="4" w:tentative="0">
      <w:start w:val="1"/>
      <w:numFmt w:val="lowerLetter"/>
      <w:lvlText w:val="%5)"/>
      <w:lvlJc w:val="left"/>
      <w:pPr>
        <w:ind w:left="3660" w:hanging="420"/>
        <w:jc w:val="both"/>
      </w:pPr>
      <w:rPr>
        <w:w w:val="100"/>
        <w:sz w:val="20"/>
        <w:szCs w:val="20"/>
        <w:shd w:val="clear" w:color="000000" w:fill="auto"/>
      </w:rPr>
    </w:lvl>
    <w:lvl w:ilvl="5" w:tentative="0">
      <w:start w:val="1"/>
      <w:numFmt w:val="lowerRoman"/>
      <w:lvlText w:val="%6."/>
      <w:lvlJc w:val="right"/>
      <w:pPr>
        <w:ind w:left="4080" w:hanging="420"/>
        <w:jc w:val="both"/>
      </w:pPr>
      <w:rPr>
        <w:w w:val="100"/>
        <w:sz w:val="20"/>
        <w:szCs w:val="20"/>
        <w:shd w:val="clear" w:color="000000" w:fill="auto"/>
      </w:rPr>
    </w:lvl>
    <w:lvl w:ilvl="6" w:tentative="0">
      <w:start w:val="1"/>
      <w:numFmt w:val="decimal"/>
      <w:lvlText w:val="%7."/>
      <w:lvlJc w:val="left"/>
      <w:pPr>
        <w:ind w:left="4500" w:hanging="420"/>
        <w:jc w:val="both"/>
      </w:pPr>
      <w:rPr>
        <w:w w:val="100"/>
        <w:sz w:val="20"/>
        <w:szCs w:val="20"/>
        <w:shd w:val="clear" w:color="000000" w:fill="auto"/>
      </w:rPr>
    </w:lvl>
    <w:lvl w:ilvl="7" w:tentative="0">
      <w:start w:val="1"/>
      <w:numFmt w:val="lowerLetter"/>
      <w:lvlText w:val="%8)"/>
      <w:lvlJc w:val="left"/>
      <w:pPr>
        <w:ind w:left="4920" w:hanging="420"/>
        <w:jc w:val="both"/>
      </w:pPr>
      <w:rPr>
        <w:w w:val="100"/>
        <w:sz w:val="20"/>
        <w:szCs w:val="20"/>
        <w:shd w:val="clear" w:color="000000" w:fill="auto"/>
      </w:rPr>
    </w:lvl>
    <w:lvl w:ilvl="8" w:tentative="0">
      <w:start w:val="1"/>
      <w:numFmt w:val="lowerRoman"/>
      <w:lvlText w:val="%9."/>
      <w:lvlJc w:val="right"/>
      <w:pPr>
        <w:ind w:left="5340" w:hanging="420"/>
        <w:jc w:val="both"/>
      </w:pPr>
      <w:rPr>
        <w:w w:val="100"/>
        <w:sz w:val="20"/>
        <w:szCs w:val="20"/>
        <w:shd w:val="clear" w:color="000000" w:fill="auto"/>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YjFlZTVhYmI4ZDI0NTFlYmUwNDMwZGQ5YTg2NjUifQ=="/>
  </w:docVars>
  <w:rsids>
    <w:rsidRoot w:val="00EF0D64"/>
    <w:rsid w:val="00000F46"/>
    <w:rsid w:val="000018C4"/>
    <w:rsid w:val="00011D23"/>
    <w:rsid w:val="000158A3"/>
    <w:rsid w:val="000305A5"/>
    <w:rsid w:val="00050978"/>
    <w:rsid w:val="0005491E"/>
    <w:rsid w:val="00060ADE"/>
    <w:rsid w:val="0006581C"/>
    <w:rsid w:val="00081348"/>
    <w:rsid w:val="000B2A31"/>
    <w:rsid w:val="000B5035"/>
    <w:rsid w:val="000C102E"/>
    <w:rsid w:val="000C3AFA"/>
    <w:rsid w:val="000C4711"/>
    <w:rsid w:val="000C56F6"/>
    <w:rsid w:val="000D09AC"/>
    <w:rsid w:val="000D5816"/>
    <w:rsid w:val="000E5216"/>
    <w:rsid w:val="000F3AD1"/>
    <w:rsid w:val="000F780A"/>
    <w:rsid w:val="00115268"/>
    <w:rsid w:val="00115822"/>
    <w:rsid w:val="0011663C"/>
    <w:rsid w:val="0012793B"/>
    <w:rsid w:val="0014110E"/>
    <w:rsid w:val="00142034"/>
    <w:rsid w:val="001544A7"/>
    <w:rsid w:val="001561DA"/>
    <w:rsid w:val="00160CC1"/>
    <w:rsid w:val="00172461"/>
    <w:rsid w:val="00175B4D"/>
    <w:rsid w:val="00180A78"/>
    <w:rsid w:val="00181187"/>
    <w:rsid w:val="00187FCD"/>
    <w:rsid w:val="0019283C"/>
    <w:rsid w:val="00196276"/>
    <w:rsid w:val="001A2AD8"/>
    <w:rsid w:val="001A7CEB"/>
    <w:rsid w:val="001B3B96"/>
    <w:rsid w:val="001E785D"/>
    <w:rsid w:val="00200A03"/>
    <w:rsid w:val="00201B0D"/>
    <w:rsid w:val="0021243B"/>
    <w:rsid w:val="00212CAD"/>
    <w:rsid w:val="002179E3"/>
    <w:rsid w:val="002353F8"/>
    <w:rsid w:val="00243B96"/>
    <w:rsid w:val="00243D92"/>
    <w:rsid w:val="00244D4D"/>
    <w:rsid w:val="00250CCC"/>
    <w:rsid w:val="002541DF"/>
    <w:rsid w:val="00257A52"/>
    <w:rsid w:val="002627B0"/>
    <w:rsid w:val="002666CC"/>
    <w:rsid w:val="00280D95"/>
    <w:rsid w:val="002841EE"/>
    <w:rsid w:val="00284F48"/>
    <w:rsid w:val="00286A53"/>
    <w:rsid w:val="002874ED"/>
    <w:rsid w:val="00296896"/>
    <w:rsid w:val="002A0F74"/>
    <w:rsid w:val="002A15C7"/>
    <w:rsid w:val="002A531F"/>
    <w:rsid w:val="002B3C22"/>
    <w:rsid w:val="002C7C8C"/>
    <w:rsid w:val="002D4387"/>
    <w:rsid w:val="002E6499"/>
    <w:rsid w:val="002E6882"/>
    <w:rsid w:val="002F22CC"/>
    <w:rsid w:val="002F7F0E"/>
    <w:rsid w:val="0030334F"/>
    <w:rsid w:val="00324443"/>
    <w:rsid w:val="00333345"/>
    <w:rsid w:val="00343AA3"/>
    <w:rsid w:val="00346A41"/>
    <w:rsid w:val="00346ACC"/>
    <w:rsid w:val="003578F8"/>
    <w:rsid w:val="003646B1"/>
    <w:rsid w:val="00373A9A"/>
    <w:rsid w:val="00395248"/>
    <w:rsid w:val="003A2967"/>
    <w:rsid w:val="003A783D"/>
    <w:rsid w:val="003D3405"/>
    <w:rsid w:val="003F34D7"/>
    <w:rsid w:val="004008FD"/>
    <w:rsid w:val="00421941"/>
    <w:rsid w:val="004426B8"/>
    <w:rsid w:val="00450F40"/>
    <w:rsid w:val="00456E0D"/>
    <w:rsid w:val="0046065E"/>
    <w:rsid w:val="00467F10"/>
    <w:rsid w:val="004745AF"/>
    <w:rsid w:val="004820D2"/>
    <w:rsid w:val="00486363"/>
    <w:rsid w:val="00495D72"/>
    <w:rsid w:val="004A3410"/>
    <w:rsid w:val="004B2EF8"/>
    <w:rsid w:val="004B5EDB"/>
    <w:rsid w:val="004D1B17"/>
    <w:rsid w:val="004D6429"/>
    <w:rsid w:val="004D71E9"/>
    <w:rsid w:val="004E1622"/>
    <w:rsid w:val="004E4D7B"/>
    <w:rsid w:val="004E76F1"/>
    <w:rsid w:val="004F3BE4"/>
    <w:rsid w:val="00501DB3"/>
    <w:rsid w:val="005077D0"/>
    <w:rsid w:val="00522FBA"/>
    <w:rsid w:val="00543391"/>
    <w:rsid w:val="00543881"/>
    <w:rsid w:val="005449A4"/>
    <w:rsid w:val="00545B67"/>
    <w:rsid w:val="00546396"/>
    <w:rsid w:val="00570FF1"/>
    <w:rsid w:val="00582473"/>
    <w:rsid w:val="00582D81"/>
    <w:rsid w:val="0058411F"/>
    <w:rsid w:val="00587B1A"/>
    <w:rsid w:val="00596B2C"/>
    <w:rsid w:val="005A0F18"/>
    <w:rsid w:val="005A6051"/>
    <w:rsid w:val="005B1145"/>
    <w:rsid w:val="005B64F2"/>
    <w:rsid w:val="005C66B8"/>
    <w:rsid w:val="005D67ED"/>
    <w:rsid w:val="005D7A1D"/>
    <w:rsid w:val="005E1F26"/>
    <w:rsid w:val="00600667"/>
    <w:rsid w:val="00615C38"/>
    <w:rsid w:val="006321E2"/>
    <w:rsid w:val="00632BD8"/>
    <w:rsid w:val="006409C5"/>
    <w:rsid w:val="00643D6B"/>
    <w:rsid w:val="00644AE6"/>
    <w:rsid w:val="0064552F"/>
    <w:rsid w:val="006626DF"/>
    <w:rsid w:val="006963C9"/>
    <w:rsid w:val="006A0796"/>
    <w:rsid w:val="006B209C"/>
    <w:rsid w:val="006B7F0C"/>
    <w:rsid w:val="006C7E4E"/>
    <w:rsid w:val="006D494D"/>
    <w:rsid w:val="006D51BD"/>
    <w:rsid w:val="006E493D"/>
    <w:rsid w:val="006E7C45"/>
    <w:rsid w:val="006F448F"/>
    <w:rsid w:val="006F607F"/>
    <w:rsid w:val="00702FBB"/>
    <w:rsid w:val="00717E49"/>
    <w:rsid w:val="00725422"/>
    <w:rsid w:val="007336F0"/>
    <w:rsid w:val="00735442"/>
    <w:rsid w:val="00743599"/>
    <w:rsid w:val="00747C16"/>
    <w:rsid w:val="00752A39"/>
    <w:rsid w:val="00752C73"/>
    <w:rsid w:val="00754F86"/>
    <w:rsid w:val="00771997"/>
    <w:rsid w:val="00780342"/>
    <w:rsid w:val="00786021"/>
    <w:rsid w:val="0078666D"/>
    <w:rsid w:val="007868C8"/>
    <w:rsid w:val="007B05B4"/>
    <w:rsid w:val="007B4DF8"/>
    <w:rsid w:val="007D480B"/>
    <w:rsid w:val="007D6C74"/>
    <w:rsid w:val="007E16C6"/>
    <w:rsid w:val="007F6EB1"/>
    <w:rsid w:val="007F6F03"/>
    <w:rsid w:val="008013D9"/>
    <w:rsid w:val="00817FE8"/>
    <w:rsid w:val="00832566"/>
    <w:rsid w:val="00837F2A"/>
    <w:rsid w:val="00842D33"/>
    <w:rsid w:val="00857130"/>
    <w:rsid w:val="00871107"/>
    <w:rsid w:val="00871FE5"/>
    <w:rsid w:val="00875413"/>
    <w:rsid w:val="00881E13"/>
    <w:rsid w:val="0088703A"/>
    <w:rsid w:val="008B0B1B"/>
    <w:rsid w:val="008B4F5A"/>
    <w:rsid w:val="008B6D0A"/>
    <w:rsid w:val="008C07FF"/>
    <w:rsid w:val="008E1620"/>
    <w:rsid w:val="008E5ECD"/>
    <w:rsid w:val="008E66E6"/>
    <w:rsid w:val="008F060C"/>
    <w:rsid w:val="008F18C3"/>
    <w:rsid w:val="008F18EA"/>
    <w:rsid w:val="00907714"/>
    <w:rsid w:val="00913BD9"/>
    <w:rsid w:val="009177AE"/>
    <w:rsid w:val="00922DA0"/>
    <w:rsid w:val="00925468"/>
    <w:rsid w:val="00925ECB"/>
    <w:rsid w:val="009276DE"/>
    <w:rsid w:val="00934C4A"/>
    <w:rsid w:val="009357A1"/>
    <w:rsid w:val="00936447"/>
    <w:rsid w:val="00942DA8"/>
    <w:rsid w:val="00950D65"/>
    <w:rsid w:val="00952955"/>
    <w:rsid w:val="0095545C"/>
    <w:rsid w:val="0095679D"/>
    <w:rsid w:val="00966780"/>
    <w:rsid w:val="00966E0D"/>
    <w:rsid w:val="00976D3C"/>
    <w:rsid w:val="009918CB"/>
    <w:rsid w:val="00992F0F"/>
    <w:rsid w:val="009A339C"/>
    <w:rsid w:val="009A64A2"/>
    <w:rsid w:val="009C0D75"/>
    <w:rsid w:val="009D6DF0"/>
    <w:rsid w:val="009E2712"/>
    <w:rsid w:val="009E53F2"/>
    <w:rsid w:val="009E5481"/>
    <w:rsid w:val="009F2B65"/>
    <w:rsid w:val="009F5E12"/>
    <w:rsid w:val="00A023DA"/>
    <w:rsid w:val="00A07244"/>
    <w:rsid w:val="00A11581"/>
    <w:rsid w:val="00A1447E"/>
    <w:rsid w:val="00A21F45"/>
    <w:rsid w:val="00A23D07"/>
    <w:rsid w:val="00A2551E"/>
    <w:rsid w:val="00A336DD"/>
    <w:rsid w:val="00A352F4"/>
    <w:rsid w:val="00A36B1E"/>
    <w:rsid w:val="00A37274"/>
    <w:rsid w:val="00A51768"/>
    <w:rsid w:val="00A544C8"/>
    <w:rsid w:val="00A61EB3"/>
    <w:rsid w:val="00A64BBF"/>
    <w:rsid w:val="00A77103"/>
    <w:rsid w:val="00A83CD6"/>
    <w:rsid w:val="00A84503"/>
    <w:rsid w:val="00AA214E"/>
    <w:rsid w:val="00AA59BE"/>
    <w:rsid w:val="00AD6058"/>
    <w:rsid w:val="00AF3947"/>
    <w:rsid w:val="00AF77B9"/>
    <w:rsid w:val="00B00151"/>
    <w:rsid w:val="00B14400"/>
    <w:rsid w:val="00B163C8"/>
    <w:rsid w:val="00B24595"/>
    <w:rsid w:val="00B40E14"/>
    <w:rsid w:val="00B45241"/>
    <w:rsid w:val="00B46535"/>
    <w:rsid w:val="00B56CB2"/>
    <w:rsid w:val="00B614E5"/>
    <w:rsid w:val="00B679BB"/>
    <w:rsid w:val="00B72361"/>
    <w:rsid w:val="00B72B37"/>
    <w:rsid w:val="00B73D69"/>
    <w:rsid w:val="00B863CE"/>
    <w:rsid w:val="00B90890"/>
    <w:rsid w:val="00B94237"/>
    <w:rsid w:val="00BA2056"/>
    <w:rsid w:val="00BA2A1D"/>
    <w:rsid w:val="00BB5F31"/>
    <w:rsid w:val="00BC40A7"/>
    <w:rsid w:val="00BC56EA"/>
    <w:rsid w:val="00BD1E56"/>
    <w:rsid w:val="00BD74D4"/>
    <w:rsid w:val="00BE0349"/>
    <w:rsid w:val="00C16C57"/>
    <w:rsid w:val="00C43B05"/>
    <w:rsid w:val="00C45B06"/>
    <w:rsid w:val="00C465A7"/>
    <w:rsid w:val="00C57DBD"/>
    <w:rsid w:val="00C6158A"/>
    <w:rsid w:val="00C76DA1"/>
    <w:rsid w:val="00C82BE9"/>
    <w:rsid w:val="00C82FE8"/>
    <w:rsid w:val="00C836E4"/>
    <w:rsid w:val="00C9792B"/>
    <w:rsid w:val="00CA58E0"/>
    <w:rsid w:val="00CC077A"/>
    <w:rsid w:val="00CC4E08"/>
    <w:rsid w:val="00CC6F7E"/>
    <w:rsid w:val="00CD2EEC"/>
    <w:rsid w:val="00D01747"/>
    <w:rsid w:val="00D12555"/>
    <w:rsid w:val="00D12A8A"/>
    <w:rsid w:val="00D14932"/>
    <w:rsid w:val="00D27B92"/>
    <w:rsid w:val="00D32525"/>
    <w:rsid w:val="00D32F0E"/>
    <w:rsid w:val="00D6004F"/>
    <w:rsid w:val="00D65B64"/>
    <w:rsid w:val="00D669E7"/>
    <w:rsid w:val="00D70958"/>
    <w:rsid w:val="00D817F4"/>
    <w:rsid w:val="00D841BF"/>
    <w:rsid w:val="00D939C8"/>
    <w:rsid w:val="00D95033"/>
    <w:rsid w:val="00D9556D"/>
    <w:rsid w:val="00DA2A86"/>
    <w:rsid w:val="00DC2BEF"/>
    <w:rsid w:val="00DC4A9B"/>
    <w:rsid w:val="00DE12AB"/>
    <w:rsid w:val="00DE6778"/>
    <w:rsid w:val="00DF5210"/>
    <w:rsid w:val="00E11821"/>
    <w:rsid w:val="00E1608E"/>
    <w:rsid w:val="00E35486"/>
    <w:rsid w:val="00E44249"/>
    <w:rsid w:val="00E45D9B"/>
    <w:rsid w:val="00E528A5"/>
    <w:rsid w:val="00E7683E"/>
    <w:rsid w:val="00E841B1"/>
    <w:rsid w:val="00E85C69"/>
    <w:rsid w:val="00E85E06"/>
    <w:rsid w:val="00E868AC"/>
    <w:rsid w:val="00EA01B8"/>
    <w:rsid w:val="00EB4B4A"/>
    <w:rsid w:val="00EC6C6B"/>
    <w:rsid w:val="00ED2BF8"/>
    <w:rsid w:val="00EE31F1"/>
    <w:rsid w:val="00EF0D64"/>
    <w:rsid w:val="00EF2198"/>
    <w:rsid w:val="00EF7273"/>
    <w:rsid w:val="00F0577F"/>
    <w:rsid w:val="00F067F0"/>
    <w:rsid w:val="00F15D96"/>
    <w:rsid w:val="00F1700D"/>
    <w:rsid w:val="00F239BC"/>
    <w:rsid w:val="00F24180"/>
    <w:rsid w:val="00F37835"/>
    <w:rsid w:val="00F46059"/>
    <w:rsid w:val="00F52DC5"/>
    <w:rsid w:val="00F73E80"/>
    <w:rsid w:val="00F74A6E"/>
    <w:rsid w:val="00F7774C"/>
    <w:rsid w:val="00F80A70"/>
    <w:rsid w:val="00F80F83"/>
    <w:rsid w:val="00F84C31"/>
    <w:rsid w:val="00F8574E"/>
    <w:rsid w:val="00FA495E"/>
    <w:rsid w:val="00FA54EE"/>
    <w:rsid w:val="00FE6285"/>
    <w:rsid w:val="00FF1F88"/>
    <w:rsid w:val="0DA374BC"/>
    <w:rsid w:val="113F17F2"/>
    <w:rsid w:val="166B756E"/>
    <w:rsid w:val="1CF26C97"/>
    <w:rsid w:val="1D4628AF"/>
    <w:rsid w:val="29BA5EE7"/>
    <w:rsid w:val="2E2A19A8"/>
    <w:rsid w:val="339C46BD"/>
    <w:rsid w:val="42225766"/>
    <w:rsid w:val="4BDC6829"/>
    <w:rsid w:val="4C114BE8"/>
    <w:rsid w:val="4E0C1357"/>
    <w:rsid w:val="4FF54C9F"/>
    <w:rsid w:val="54BF759B"/>
    <w:rsid w:val="5E8F0E22"/>
    <w:rsid w:val="5F3A16B7"/>
    <w:rsid w:val="636937E4"/>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38"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sz w:val="21"/>
      <w:szCs w:val="21"/>
      <w:shd w:val="clear" w:color="000000" w:fill="auto"/>
      <w:lang w:val="en-US" w:eastAsia="zh-CN" w:bidi="ar-SA"/>
    </w:rPr>
  </w:style>
  <w:style w:type="paragraph" w:styleId="2">
    <w:name w:val="heading 1"/>
    <w:next w:val="1"/>
    <w:qFormat/>
    <w:uiPriority w:val="9"/>
    <w:pPr>
      <w:jc w:val="both"/>
      <w:outlineLvl w:val="0"/>
    </w:pPr>
    <w:rPr>
      <w:rFonts w:ascii="Calibri" w:hAnsi="Calibri" w:eastAsia="宋体" w:cs="Times New Roman"/>
      <w:sz w:val="28"/>
      <w:szCs w:val="28"/>
      <w:shd w:val="clear" w:color="000000" w:fill="auto"/>
      <w:lang w:val="en-US" w:eastAsia="zh-CN" w:bidi="ar-SA"/>
    </w:rPr>
  </w:style>
  <w:style w:type="paragraph" w:styleId="3">
    <w:name w:val="heading 2"/>
    <w:next w:val="1"/>
    <w:semiHidden/>
    <w:unhideWhenUsed/>
    <w:qFormat/>
    <w:uiPriority w:val="9"/>
    <w:pPr>
      <w:jc w:val="both"/>
      <w:outlineLvl w:val="1"/>
    </w:pPr>
    <w:rPr>
      <w:rFonts w:ascii="Calibri" w:hAnsi="Calibri" w:eastAsia="宋体" w:cs="Times New Roman"/>
      <w:sz w:val="21"/>
      <w:szCs w:val="21"/>
      <w:shd w:val="clear" w:color="000000" w:fill="auto"/>
      <w:lang w:val="en-US" w:eastAsia="zh-CN" w:bidi="ar-SA"/>
    </w:rPr>
  </w:style>
  <w:style w:type="paragraph" w:styleId="4">
    <w:name w:val="heading 3"/>
    <w:next w:val="1"/>
    <w:semiHidden/>
    <w:unhideWhenUsed/>
    <w:qFormat/>
    <w:uiPriority w:val="9"/>
    <w:pPr>
      <w:ind w:left="1000" w:hanging="400"/>
      <w:jc w:val="both"/>
      <w:outlineLvl w:val="2"/>
    </w:pPr>
    <w:rPr>
      <w:rFonts w:ascii="Calibri" w:hAnsi="Calibri" w:eastAsia="宋体" w:cs="Times New Roman"/>
      <w:sz w:val="21"/>
      <w:szCs w:val="21"/>
      <w:shd w:val="clear" w:color="000000" w:fill="auto"/>
      <w:lang w:val="en-US" w:eastAsia="zh-CN" w:bidi="ar-SA"/>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shd w:val="clear" w:color="000000" w:fill="auto"/>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shd w:val="clear" w:color="000000" w:fill="auto"/>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shd w:val="clear" w:color="000000" w:fill="auto"/>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shd w:val="clear" w:color="000000" w:fill="auto"/>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shd w:val="clear" w:color="000000" w:fill="auto"/>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shd w:val="clear" w:color="000000" w:fill="auto"/>
      <w:lang w:val="en-US" w:eastAsia="zh-CN" w:bidi="ar-SA"/>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shd w:val="clear" w:color="000000" w:fill="auto"/>
      <w:lang w:val="en-US" w:eastAsia="zh-CN" w:bidi="ar-SA"/>
    </w:rPr>
  </w:style>
  <w:style w:type="paragraph" w:styleId="12">
    <w:name w:val="annotation text"/>
    <w:basedOn w:val="1"/>
    <w:link w:val="53"/>
    <w:semiHidden/>
    <w:unhideWhenUsed/>
    <w:qFormat/>
    <w:uiPriority w:val="99"/>
    <w:pPr>
      <w:jc w:val="left"/>
    </w:pPr>
  </w:style>
  <w:style w:type="paragraph" w:styleId="13">
    <w:name w:val="toc 5"/>
    <w:next w:val="1"/>
    <w:unhideWhenUsed/>
    <w:qFormat/>
    <w:uiPriority w:val="32"/>
    <w:pPr>
      <w:ind w:left="1700"/>
      <w:jc w:val="both"/>
    </w:pPr>
    <w:rPr>
      <w:rFonts w:ascii="Calibri" w:hAnsi="Calibri" w:eastAsia="宋体" w:cs="Times New Roman"/>
      <w:sz w:val="21"/>
      <w:szCs w:val="21"/>
      <w:shd w:val="clear" w:color="000000" w:fill="auto"/>
      <w:lang w:val="en-US" w:eastAsia="zh-CN" w:bidi="ar-SA"/>
    </w:rPr>
  </w:style>
  <w:style w:type="paragraph" w:styleId="14">
    <w:name w:val="toc 3"/>
    <w:next w:val="1"/>
    <w:unhideWhenUsed/>
    <w:qFormat/>
    <w:uiPriority w:val="30"/>
    <w:pPr>
      <w:ind w:left="850"/>
      <w:jc w:val="both"/>
    </w:pPr>
    <w:rPr>
      <w:rFonts w:ascii="Calibri" w:hAnsi="Calibri" w:eastAsia="宋体" w:cs="Times New Roman"/>
      <w:sz w:val="21"/>
      <w:szCs w:val="21"/>
      <w:shd w:val="clear" w:color="000000" w:fill="auto"/>
      <w:lang w:val="en-US" w:eastAsia="zh-CN" w:bidi="ar-SA"/>
    </w:rPr>
  </w:style>
  <w:style w:type="paragraph" w:styleId="15">
    <w:name w:val="toc 8"/>
    <w:next w:val="1"/>
    <w:unhideWhenUsed/>
    <w:qFormat/>
    <w:uiPriority w:val="35"/>
    <w:pPr>
      <w:ind w:left="2975"/>
      <w:jc w:val="both"/>
    </w:pPr>
    <w:rPr>
      <w:rFonts w:ascii="Calibri" w:hAnsi="Calibri" w:eastAsia="宋体" w:cs="Times New Roman"/>
      <w:sz w:val="21"/>
      <w:szCs w:val="21"/>
      <w:shd w:val="clear" w:color="000000" w:fill="auto"/>
      <w:lang w:val="en-US" w:eastAsia="zh-CN" w:bidi="ar-SA"/>
    </w:rPr>
  </w:style>
  <w:style w:type="paragraph" w:styleId="16">
    <w:name w:val="Balloon Text"/>
    <w:basedOn w:val="1"/>
    <w:link w:val="48"/>
    <w:semiHidden/>
    <w:unhideWhenUsed/>
    <w:qFormat/>
    <w:uiPriority w:val="0"/>
    <w:rPr>
      <w:sz w:val="18"/>
      <w:szCs w:val="18"/>
    </w:rPr>
  </w:style>
  <w:style w:type="paragraph" w:styleId="17">
    <w:name w:val="footer"/>
    <w:basedOn w:val="1"/>
    <w:link w:val="47"/>
    <w:unhideWhenUsed/>
    <w:qFormat/>
    <w:uiPriority w:val="0"/>
    <w:pPr>
      <w:tabs>
        <w:tab w:val="center" w:pos="4153"/>
        <w:tab w:val="right" w:pos="8306"/>
      </w:tabs>
    </w:pPr>
    <w:rPr>
      <w:sz w:val="18"/>
      <w:szCs w:val="18"/>
    </w:rPr>
  </w:style>
  <w:style w:type="paragraph" w:styleId="18">
    <w:name w:val="header"/>
    <w:basedOn w:val="1"/>
    <w:link w:val="46"/>
    <w:unhideWhenUsed/>
    <w:qFormat/>
    <w:uiPriority w:val="0"/>
    <w:pPr>
      <w:tabs>
        <w:tab w:val="center" w:pos="4153"/>
        <w:tab w:val="right" w:pos="8306"/>
      </w:tabs>
      <w:jc w:val="center"/>
    </w:pPr>
    <w:rPr>
      <w:sz w:val="18"/>
      <w:szCs w:val="18"/>
    </w:rPr>
  </w:style>
  <w:style w:type="paragraph" w:styleId="19">
    <w:name w:val="toc 1"/>
    <w:next w:val="1"/>
    <w:unhideWhenUsed/>
    <w:qFormat/>
    <w:uiPriority w:val="28"/>
    <w:pPr>
      <w:jc w:val="both"/>
    </w:pPr>
    <w:rPr>
      <w:rFonts w:ascii="Calibri" w:hAnsi="Calibri" w:eastAsia="宋体" w:cs="Times New Roman"/>
      <w:sz w:val="21"/>
      <w:szCs w:val="21"/>
      <w:shd w:val="clear" w:color="000000" w:fill="auto"/>
      <w:lang w:val="en-US" w:eastAsia="zh-CN" w:bidi="ar-SA"/>
    </w:rPr>
  </w:style>
  <w:style w:type="paragraph" w:styleId="20">
    <w:name w:val="toc 4"/>
    <w:next w:val="1"/>
    <w:unhideWhenUsed/>
    <w:qFormat/>
    <w:uiPriority w:val="31"/>
    <w:pPr>
      <w:ind w:left="1275"/>
      <w:jc w:val="both"/>
    </w:pPr>
    <w:rPr>
      <w:rFonts w:ascii="Calibri" w:hAnsi="Calibri" w:eastAsia="宋体" w:cs="Times New Roman"/>
      <w:sz w:val="21"/>
      <w:szCs w:val="21"/>
      <w:shd w:val="clear" w:color="000000" w:fill="auto"/>
      <w:lang w:val="en-US" w:eastAsia="zh-CN" w:bidi="ar-SA"/>
    </w:rPr>
  </w:style>
  <w:style w:type="paragraph" w:styleId="21">
    <w:name w:val="Subtitle"/>
    <w:qFormat/>
    <w:uiPriority w:val="11"/>
    <w:pPr>
      <w:jc w:val="center"/>
    </w:pPr>
    <w:rPr>
      <w:rFonts w:ascii="Calibri" w:hAnsi="Calibri" w:eastAsia="宋体" w:cs="Times New Roman"/>
      <w:sz w:val="24"/>
      <w:szCs w:val="24"/>
      <w:shd w:val="clear" w:color="000000" w:fill="auto"/>
      <w:lang w:val="en-US" w:eastAsia="zh-CN" w:bidi="ar-SA"/>
    </w:rPr>
  </w:style>
  <w:style w:type="paragraph" w:styleId="22">
    <w:name w:val="toc 6"/>
    <w:next w:val="1"/>
    <w:unhideWhenUsed/>
    <w:qFormat/>
    <w:uiPriority w:val="33"/>
    <w:pPr>
      <w:ind w:left="2125"/>
      <w:jc w:val="both"/>
    </w:pPr>
    <w:rPr>
      <w:rFonts w:ascii="Calibri" w:hAnsi="Calibri" w:eastAsia="宋体" w:cs="Times New Roman"/>
      <w:sz w:val="21"/>
      <w:szCs w:val="21"/>
      <w:shd w:val="clear" w:color="000000" w:fill="auto"/>
      <w:lang w:val="en-US" w:eastAsia="zh-CN" w:bidi="ar-SA"/>
    </w:rPr>
  </w:style>
  <w:style w:type="paragraph" w:styleId="23">
    <w:name w:val="toc 2"/>
    <w:next w:val="1"/>
    <w:unhideWhenUsed/>
    <w:qFormat/>
    <w:uiPriority w:val="29"/>
    <w:pPr>
      <w:ind w:left="425"/>
      <w:jc w:val="both"/>
    </w:pPr>
    <w:rPr>
      <w:rFonts w:ascii="Calibri" w:hAnsi="Calibri" w:eastAsia="宋体" w:cs="Times New Roman"/>
      <w:sz w:val="21"/>
      <w:szCs w:val="21"/>
      <w:shd w:val="clear" w:color="000000" w:fill="auto"/>
      <w:lang w:val="en-US" w:eastAsia="zh-CN" w:bidi="ar-SA"/>
    </w:rPr>
  </w:style>
  <w:style w:type="paragraph" w:styleId="24">
    <w:name w:val="toc 9"/>
    <w:next w:val="1"/>
    <w:unhideWhenUsed/>
    <w:qFormat/>
    <w:uiPriority w:val="36"/>
    <w:pPr>
      <w:ind w:left="3400"/>
      <w:jc w:val="both"/>
    </w:pPr>
    <w:rPr>
      <w:rFonts w:ascii="Calibri" w:hAnsi="Calibri" w:eastAsia="宋体" w:cs="Times New Roman"/>
      <w:sz w:val="21"/>
      <w:szCs w:val="21"/>
      <w:shd w:val="clear" w:color="000000" w:fill="auto"/>
      <w:lang w:val="en-US" w:eastAsia="zh-CN" w:bidi="ar-SA"/>
    </w:rPr>
  </w:style>
  <w:style w:type="paragraph" w:styleId="25">
    <w:name w:val="Normal (Web)"/>
    <w:basedOn w:val="1"/>
    <w:semiHidden/>
    <w:unhideWhenUsed/>
    <w:qFormat/>
    <w:uiPriority w:val="0"/>
    <w:rPr>
      <w:rFonts w:ascii="宋体" w:hAnsi="宋体"/>
      <w:sz w:val="24"/>
      <w:szCs w:val="24"/>
    </w:rPr>
  </w:style>
  <w:style w:type="paragraph" w:styleId="26">
    <w:name w:val="Title"/>
    <w:qFormat/>
    <w:uiPriority w:val="10"/>
    <w:pPr>
      <w:jc w:val="center"/>
    </w:pPr>
    <w:rPr>
      <w:rFonts w:ascii="Calibri" w:hAnsi="Calibri" w:eastAsia="宋体" w:cs="Times New Roman"/>
      <w:b/>
      <w:sz w:val="32"/>
      <w:szCs w:val="32"/>
      <w:shd w:val="clear" w:color="000000" w:fill="auto"/>
      <w:lang w:val="en-US" w:eastAsia="zh-CN" w:bidi="ar-SA"/>
    </w:rPr>
  </w:style>
  <w:style w:type="paragraph" w:styleId="27">
    <w:name w:val="annotation subject"/>
    <w:basedOn w:val="12"/>
    <w:next w:val="12"/>
    <w:link w:val="54"/>
    <w:semiHidden/>
    <w:unhideWhenUsed/>
    <w:qFormat/>
    <w:uiPriority w:val="99"/>
    <w:rPr>
      <w:b/>
      <w:bCs/>
    </w:rPr>
  </w:style>
  <w:style w:type="table" w:styleId="29">
    <w:name w:val="Table Grid"/>
    <w:qFormat/>
    <w:uiPriority w:val="3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0"/>
    <w:rPr>
      <w:b/>
      <w:w w:val="100"/>
      <w:sz w:val="21"/>
      <w:szCs w:val="21"/>
      <w:shd w:val="clear" w:color="000000" w:fill="auto"/>
    </w:rPr>
  </w:style>
  <w:style w:type="character" w:styleId="32">
    <w:name w:val="Emphasis"/>
    <w:qFormat/>
    <w:uiPriority w:val="18"/>
    <w:rPr>
      <w:i/>
      <w:w w:val="100"/>
      <w:sz w:val="21"/>
      <w:szCs w:val="21"/>
      <w:shd w:val="clear" w:color="000000" w:fill="auto"/>
    </w:rPr>
  </w:style>
  <w:style w:type="character" w:styleId="33">
    <w:name w:val="Hyperlink"/>
    <w:basedOn w:val="30"/>
    <w:semiHidden/>
    <w:unhideWhenUsed/>
    <w:qFormat/>
    <w:uiPriority w:val="0"/>
    <w:rPr>
      <w:color w:val="0000FF"/>
      <w:w w:val="100"/>
      <w:sz w:val="20"/>
      <w:szCs w:val="20"/>
      <w:u w:val="single"/>
      <w:shd w:val="clear" w:color="000000" w:fill="auto"/>
    </w:rPr>
  </w:style>
  <w:style w:type="character" w:styleId="34">
    <w:name w:val="annotation reference"/>
    <w:basedOn w:val="30"/>
    <w:semiHidden/>
    <w:unhideWhenUsed/>
    <w:qFormat/>
    <w:uiPriority w:val="99"/>
    <w:rPr>
      <w:sz w:val="21"/>
      <w:szCs w:val="21"/>
    </w:rPr>
  </w:style>
  <w:style w:type="paragraph" w:styleId="35">
    <w:name w:val="No Spacing"/>
    <w:qFormat/>
    <w:uiPriority w:val="5"/>
    <w:pPr>
      <w:jc w:val="both"/>
    </w:pPr>
    <w:rPr>
      <w:rFonts w:ascii="宋体" w:hAnsi="宋体" w:eastAsia="宋体" w:cs="Times New Roman"/>
      <w:sz w:val="21"/>
      <w:szCs w:val="21"/>
      <w:shd w:val="clear" w:color="000000" w:fill="auto"/>
      <w:lang w:val="en-US" w:eastAsia="zh-CN" w:bidi="ar-SA"/>
    </w:rPr>
  </w:style>
  <w:style w:type="character" w:customStyle="1" w:styleId="36">
    <w:name w:val="不明显强调1"/>
    <w:qFormat/>
    <w:uiPriority w:val="17"/>
    <w:rPr>
      <w:i/>
      <w:color w:val="404040"/>
      <w:w w:val="100"/>
      <w:sz w:val="21"/>
      <w:szCs w:val="21"/>
      <w:shd w:val="clear" w:color="000000" w:fill="auto"/>
    </w:rPr>
  </w:style>
  <w:style w:type="character" w:customStyle="1" w:styleId="37">
    <w:name w:val="明显强调1"/>
    <w:qFormat/>
    <w:uiPriority w:val="19"/>
    <w:rPr>
      <w:i/>
      <w:color w:val="5B9BD5"/>
      <w:w w:val="100"/>
      <w:sz w:val="21"/>
      <w:szCs w:val="21"/>
      <w:shd w:val="clear" w:color="000000" w:fill="auto"/>
    </w:rPr>
  </w:style>
  <w:style w:type="paragraph" w:styleId="38">
    <w:name w:val="Quote"/>
    <w:qFormat/>
    <w:uiPriority w:val="21"/>
    <w:pPr>
      <w:ind w:left="864" w:right="864"/>
      <w:jc w:val="center"/>
    </w:pPr>
    <w:rPr>
      <w:rFonts w:ascii="Calibri" w:hAnsi="Calibri" w:eastAsia="宋体" w:cs="Times New Roman"/>
      <w:i/>
      <w:color w:val="404040"/>
      <w:sz w:val="21"/>
      <w:szCs w:val="21"/>
      <w:shd w:val="clear" w:color="000000" w:fill="auto"/>
      <w:lang w:val="en-US" w:eastAsia="zh-CN" w:bidi="ar-SA"/>
    </w:rPr>
  </w:style>
  <w:style w:type="paragraph" w:styleId="39">
    <w:name w:val="Intense Quote"/>
    <w:qFormat/>
    <w:uiPriority w:val="22"/>
    <w:pPr>
      <w:ind w:left="950" w:right="950"/>
      <w:jc w:val="center"/>
    </w:pPr>
    <w:rPr>
      <w:rFonts w:ascii="Calibri" w:hAnsi="Calibri" w:eastAsia="宋体" w:cs="Times New Roman"/>
      <w:i/>
      <w:color w:val="5B9BD5"/>
      <w:sz w:val="21"/>
      <w:szCs w:val="21"/>
      <w:shd w:val="clear" w:color="000000" w:fill="auto"/>
      <w:lang w:val="en-US" w:eastAsia="zh-CN" w:bidi="ar-SA"/>
    </w:rPr>
  </w:style>
  <w:style w:type="character" w:customStyle="1" w:styleId="40">
    <w:name w:val="不明显参考1"/>
    <w:qFormat/>
    <w:uiPriority w:val="23"/>
    <w:rPr>
      <w:smallCaps/>
      <w:color w:val="5A5A5A"/>
      <w:w w:val="100"/>
      <w:sz w:val="21"/>
      <w:szCs w:val="21"/>
      <w:shd w:val="clear" w:color="000000" w:fill="auto"/>
    </w:rPr>
  </w:style>
  <w:style w:type="character" w:customStyle="1" w:styleId="41">
    <w:name w:val="明显参考1"/>
    <w:qFormat/>
    <w:uiPriority w:val="24"/>
    <w:rPr>
      <w:b/>
      <w:smallCaps/>
      <w:color w:val="5B9BD5"/>
      <w:w w:val="100"/>
      <w:sz w:val="21"/>
      <w:szCs w:val="21"/>
      <w:shd w:val="clear" w:color="000000" w:fill="auto"/>
    </w:rPr>
  </w:style>
  <w:style w:type="character" w:customStyle="1" w:styleId="42">
    <w:name w:val="书籍标题1"/>
    <w:qFormat/>
    <w:uiPriority w:val="25"/>
    <w:rPr>
      <w:b/>
      <w:i/>
      <w:w w:val="100"/>
      <w:sz w:val="21"/>
      <w:szCs w:val="21"/>
      <w:shd w:val="clear" w:color="000000" w:fill="auto"/>
    </w:rPr>
  </w:style>
  <w:style w:type="paragraph" w:styleId="43">
    <w:name w:val="List Paragraph"/>
    <w:basedOn w:val="1"/>
    <w:qFormat/>
    <w:uiPriority w:val="26"/>
    <w:pPr>
      <w:ind w:firstLine="420"/>
    </w:pPr>
  </w:style>
  <w:style w:type="paragraph" w:customStyle="1" w:styleId="44">
    <w:name w:val="TOC 标题1"/>
    <w:unhideWhenUsed/>
    <w:qFormat/>
    <w:uiPriority w:val="27"/>
    <w:rPr>
      <w:rFonts w:ascii="Calibri" w:hAnsi="Calibri" w:eastAsia="宋体" w:cs="Times New Roman"/>
      <w:color w:val="2E74B5"/>
      <w:sz w:val="32"/>
      <w:szCs w:val="32"/>
      <w:shd w:val="clear" w:color="000000" w:fill="auto"/>
      <w:lang w:val="en-US" w:eastAsia="zh-CN" w:bidi="ar-SA"/>
    </w:rPr>
  </w:style>
  <w:style w:type="table" w:customStyle="1" w:styleId="45">
    <w:name w:val="Table Normal_0"/>
    <w:qFormat/>
    <w:uiPriority w:val="0"/>
    <w:tblPr>
      <w:tblCellMar>
        <w:top w:w="0" w:type="dxa"/>
        <w:left w:w="108" w:type="dxa"/>
        <w:bottom w:w="0" w:type="dxa"/>
        <w:right w:w="108" w:type="dxa"/>
      </w:tblCellMar>
    </w:tblPr>
  </w:style>
  <w:style w:type="character" w:customStyle="1" w:styleId="46">
    <w:name w:val="页眉 字符"/>
    <w:basedOn w:val="30"/>
    <w:link w:val="18"/>
    <w:qFormat/>
    <w:uiPriority w:val="0"/>
    <w:rPr>
      <w:w w:val="100"/>
      <w:sz w:val="18"/>
      <w:szCs w:val="18"/>
      <w:shd w:val="clear" w:color="000000" w:fill="auto"/>
    </w:rPr>
  </w:style>
  <w:style w:type="character" w:customStyle="1" w:styleId="47">
    <w:name w:val="页脚 字符"/>
    <w:basedOn w:val="30"/>
    <w:link w:val="17"/>
    <w:qFormat/>
    <w:uiPriority w:val="0"/>
    <w:rPr>
      <w:w w:val="100"/>
      <w:sz w:val="18"/>
      <w:szCs w:val="18"/>
      <w:shd w:val="clear" w:color="000000" w:fill="auto"/>
    </w:rPr>
  </w:style>
  <w:style w:type="character" w:customStyle="1" w:styleId="48">
    <w:name w:val="批注框文本 字符"/>
    <w:basedOn w:val="30"/>
    <w:link w:val="16"/>
    <w:semiHidden/>
    <w:qFormat/>
    <w:uiPriority w:val="0"/>
    <w:rPr>
      <w:w w:val="100"/>
      <w:sz w:val="18"/>
      <w:szCs w:val="18"/>
      <w:shd w:val="clear" w:color="000000" w:fill="auto"/>
    </w:rPr>
  </w:style>
  <w:style w:type="character" w:customStyle="1" w:styleId="49">
    <w:name w:val="fontstyle01"/>
    <w:basedOn w:val="30"/>
    <w:qFormat/>
    <w:uiPriority w:val="0"/>
    <w:rPr>
      <w:rFonts w:ascii="DengXian-Regular" w:hAnsi="DengXian-Regular" w:eastAsia="DengXian-Regular"/>
      <w:color w:val="000000"/>
      <w:w w:val="100"/>
      <w:sz w:val="24"/>
      <w:szCs w:val="24"/>
      <w:shd w:val="clear" w:color="000000" w:fill="auto"/>
    </w:rPr>
  </w:style>
  <w:style w:type="character" w:customStyle="1" w:styleId="50">
    <w:name w:val="fontstyle11"/>
    <w:basedOn w:val="30"/>
    <w:qFormat/>
    <w:uiPriority w:val="0"/>
    <w:rPr>
      <w:rFonts w:ascii="Candara" w:hAnsi="Candara" w:eastAsia="Candara"/>
      <w:color w:val="000000"/>
      <w:w w:val="100"/>
      <w:sz w:val="24"/>
      <w:szCs w:val="24"/>
      <w:shd w:val="clear" w:color="000000" w:fill="auto"/>
    </w:rPr>
  </w:style>
  <w:style w:type="character" w:customStyle="1" w:styleId="51">
    <w:name w:val="fontstyle31"/>
    <w:basedOn w:val="30"/>
    <w:qFormat/>
    <w:uiPriority w:val="0"/>
    <w:rPr>
      <w:rFonts w:ascii="Candara" w:hAnsi="Candara" w:eastAsia="Candara"/>
      <w:color w:val="000000"/>
      <w:w w:val="100"/>
      <w:sz w:val="24"/>
      <w:szCs w:val="24"/>
      <w:shd w:val="clear" w:color="000000" w:fill="auto"/>
    </w:rPr>
  </w:style>
  <w:style w:type="paragraph" w:customStyle="1" w:styleId="52">
    <w:name w:val="列出段落1"/>
    <w:basedOn w:val="1"/>
    <w:qFormat/>
    <w:uiPriority w:val="0"/>
    <w:pPr>
      <w:autoSpaceDE w:val="0"/>
      <w:autoSpaceDN w:val="0"/>
      <w:ind w:firstLine="420"/>
    </w:pPr>
    <w:rPr>
      <w:rFonts w:ascii="宋体" w:hAnsi="宋体"/>
      <w:sz w:val="22"/>
      <w:szCs w:val="22"/>
    </w:rPr>
  </w:style>
  <w:style w:type="character" w:customStyle="1" w:styleId="53">
    <w:name w:val="批注文字 字符"/>
    <w:basedOn w:val="30"/>
    <w:link w:val="12"/>
    <w:semiHidden/>
    <w:qFormat/>
    <w:uiPriority w:val="99"/>
    <w:rPr>
      <w:sz w:val="21"/>
      <w:szCs w:val="21"/>
    </w:rPr>
  </w:style>
  <w:style w:type="character" w:customStyle="1" w:styleId="54">
    <w:name w:val="批注主题 字符"/>
    <w:basedOn w:val="53"/>
    <w:link w:val="27"/>
    <w:semiHidden/>
    <w:qFormat/>
    <w:uiPriority w:val="99"/>
    <w:rPr>
      <w:b/>
      <w:bCs/>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B090B1-3646-4993-90AA-3C14A3533DA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4886</Words>
  <Characters>5056</Characters>
  <Lines>38</Lines>
  <Paragraphs>10</Paragraphs>
  <TotalTime>0</TotalTime>
  <ScaleCrop>false</ScaleCrop>
  <LinksUpToDate>false</LinksUpToDate>
  <CharactersWithSpaces>5124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2023-05-29T12:06:00Z</dcterms:created>
  <dc:creator>林君秋</dc:creator>
  <cp:lastModifiedBy>林君秋</cp:lastModifiedBy>
  <cp:lastPrinted>2019-11-21T11:36:00Z</cp:lastPrinted>
  <dcterms:modified xsi:type="dcterms:W3CDTF">2023-06-20T04:47:27Z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F2000D935EE242A19394D1BB900F697F</vt:lpwstr>
  </property>
</Properties>
</file>