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lang w:val="en-US" w:eastAsia="zh-CN"/>
        </w:rPr>
        <w:t>第三</w:t>
      </w:r>
      <w:r>
        <w:rPr>
          <w:rFonts w:hint="eastAsia" w:ascii="方正小标宋简体" w:hAnsi="方正小标宋简体" w:eastAsia="方正小标宋简体" w:cs="方正小标宋简体"/>
          <w:bCs/>
          <w:sz w:val="36"/>
          <w:szCs w:val="36"/>
        </w:rPr>
        <w:t>届长三角青少年人工智能奥林匹克挑战赛</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主赛道—无人驾驶活动方案</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Cs/>
          <w:sz w:val="36"/>
          <w:szCs w:val="36"/>
        </w:rPr>
      </w:pPr>
    </w:p>
    <w:p>
      <w:pPr>
        <w:pStyle w:val="11"/>
        <w:numPr>
          <w:ilvl w:val="0"/>
          <w:numId w:val="1"/>
        </w:numPr>
        <w:spacing w:line="300" w:lineRule="auto"/>
        <w:ind w:left="0" w:leftChars="0" w:firstLine="640" w:firstLineChars="0"/>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活动主题</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年度主题为太空探索，引导青少年在理解人工智能技术应用范围和场景的基础上，开展软硬件协同的无人驾驶设计和制作。本年度主题为太空探索，参赛团队设计制作太空站运输载具，利用人工智能技术实现自主控制移动、对接航天器、开展舱内舱外实验、运送物资和人员等任务，队内任务合作，队间挑战竞争，在虚拟赛道和实体赛道分别开展太空探索。</w:t>
      </w:r>
    </w:p>
    <w:p>
      <w:pPr>
        <w:pStyle w:val="11"/>
        <w:numPr>
          <w:ilvl w:val="0"/>
          <w:numId w:val="1"/>
        </w:numPr>
        <w:spacing w:line="300" w:lineRule="auto"/>
        <w:ind w:left="0" w:leftChars="0" w:firstLine="640" w:firstLineChars="0"/>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参加对象</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长三角地区在读小学（二年级及以上）、初中、高中学生</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含中职学生。</w:t>
      </w:r>
    </w:p>
    <w:p>
      <w:pPr>
        <w:pStyle w:val="11"/>
        <w:numPr>
          <w:ilvl w:val="0"/>
          <w:numId w:val="1"/>
        </w:numPr>
        <w:spacing w:line="300" w:lineRule="auto"/>
        <w:ind w:left="0" w:leftChars="0" w:firstLine="640" w:firstLineChars="0"/>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组别设置</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实体赛道和虚拟赛道按照参加对象分别分为三个组别：小学组（上海地区学校二年级至五年级，其他地区学校二年级至六年级）、初中组（上海地区学校六年级至九年级，其他地区学校七年级至九年级）、高中组（十年级至十二年级，含中职）。</w:t>
      </w:r>
    </w:p>
    <w:p>
      <w:pPr>
        <w:pStyle w:val="11"/>
        <w:numPr>
          <w:ilvl w:val="0"/>
          <w:numId w:val="1"/>
        </w:numPr>
        <w:spacing w:line="300" w:lineRule="auto"/>
        <w:ind w:left="0" w:leftChars="0" w:firstLine="640" w:firstLineChars="0"/>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活动要求</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实体赛道：</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活动共分为初赛和决赛两个阶段。学生3人一队组成团队。</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1.初赛阶段：依据比赛规则，将一轮比赛过程拍摄成视频，并提供相关照片、程序代码和技术说明文档，在截止日期前提交。</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比赛视频为一轮比赛过程的实录，不超过3分10秒，在视频片头显示字幕，需包括：作品名称、项目、组别、学校、学生姓名。比赛过程要求一镜到底，中途不可剪辑，画面稳定，语音清晰，视频角度焦距选择要覆盖操作者和机器人的整体场景。视频时间将作为评定成绩的标准之一。在视频的一角（不遮挡人与场地的主体画面）要有秒表或者其他计时装置可以清晰显示比赛用时（官方计时程序将在官网发布）。格式要求为 mp4，分辨率为 540p 以上，容量大小控制在 200M 以下。拍摄设备不限（手机即可），必须以横屏画面进行拍摄，并以MP4格式进行提交，文件名称以“项目-组别-区-学校-学生姓名-视频”命名。因拍摄引起的专家及裁判无法判断的情况，责任自负。</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不同角度的高清照片3-5张，单张照片大小不低于1M，不大于10M。.照片背景不杂乱，作品细节照片不少于2张（*），作品全局照片1张（*），学生制作过程照片1张（*）、设计图1张，打*为必交内容。以“项目-组别-区-学校-学生姓名-照片”命名。</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提交完整程序代码。Python、c等代码形式的程序，需在程序中做好充分注释，并存为txt文件。乐高、scratch等流程图形式的程序，需将程序页面截图，并标注主要的程序模块功能、参数等，以ppt文件格式呈现。文件不大于20M。以“项目-组别-区-学校-学生姓名-程序代码”命名。</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技术说明文档为pdf格式，可以在电脑上制作，也可手写记录后扫描成电子文档。具体版式自定，图文并茂，容量大小控制在10M 以下。以“项目-组别-区-学校-学生姓名-作品介绍”命名。</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2.决赛阶段：依据一定比例选取部分参赛队至现场进行比拼，具体安排将在官网发布。</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虚拟赛道：</w:t>
      </w:r>
    </w:p>
    <w:p>
      <w:pPr>
        <w:keepNext w:val="0"/>
        <w:keepLines w:val="0"/>
        <w:pageBreakBefore w:val="0"/>
        <w:widowControl w:val="0"/>
        <w:numPr>
          <w:numId w:val="0"/>
        </w:numPr>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活动共分为初赛和决赛两个阶段。学生1人一队。</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初赛阶段：所有参赛学生提前下载虚拟竞赛平台，通过练习场地熟悉平台操作和比赛所涉技术要点。未开赛前平台提供程序的保存和打开功能。已报名学生将提前收到参赛专用的账户信息。初赛为统一日期进行，将会于官网提前通知。开赛后所有参赛学生通过参赛账户登录，将在平台上收到对应组别的初赛场地，比赛时间内可反复调试并运行程序，运行结果（含用时和得分）可多次提交，最终成绩以比赛时间内最后一次提交结果为准。</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2.决赛阶段：按照分组排名，成绩优秀的队伍将继续参加线上决赛。参与流程与初赛类似，比赛场地与初赛不同。如情况允许，将进行线下决赛或展示等。</w:t>
      </w:r>
    </w:p>
    <w:p>
      <w:pPr>
        <w:pStyle w:val="11"/>
        <w:numPr>
          <w:ilvl w:val="0"/>
          <w:numId w:val="1"/>
        </w:numPr>
        <w:spacing w:line="300" w:lineRule="auto"/>
        <w:ind w:left="0" w:leftChars="0" w:firstLine="640" w:firstLineChars="0"/>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参与方式及安排</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1178"/>
        <w:gridCol w:w="2824"/>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5" w:type="dxa"/>
          </w:tcPr>
          <w:p>
            <w:pPr>
              <w:ind w:firstLine="420"/>
              <w:rPr>
                <w:rFonts w:ascii="Times New Roman" w:hAnsi="Times New Roman" w:eastAsia="宋体" w:cs="Times New Roman"/>
                <w:szCs w:val="21"/>
              </w:rPr>
            </w:pPr>
            <w:r>
              <w:rPr>
                <w:rFonts w:hint="eastAsia" w:ascii="Times New Roman" w:hAnsi="Times New Roman" w:eastAsia="宋体" w:cs="Times New Roman"/>
                <w:szCs w:val="21"/>
              </w:rPr>
              <w:t>时间规划</w:t>
            </w:r>
          </w:p>
        </w:tc>
        <w:tc>
          <w:tcPr>
            <w:tcW w:w="1178" w:type="dxa"/>
          </w:tcPr>
          <w:p>
            <w:pPr>
              <w:ind w:firstLine="420"/>
              <w:rPr>
                <w:rFonts w:ascii="Times New Roman" w:hAnsi="Times New Roman" w:eastAsia="宋体" w:cs="Times New Roman"/>
                <w:szCs w:val="21"/>
              </w:rPr>
            </w:pPr>
            <w:r>
              <w:rPr>
                <w:rFonts w:hint="eastAsia" w:ascii="Times New Roman" w:hAnsi="Times New Roman" w:eastAsia="宋体" w:cs="Times New Roman"/>
                <w:szCs w:val="21"/>
              </w:rPr>
              <w:t>环节</w:t>
            </w:r>
          </w:p>
        </w:tc>
        <w:tc>
          <w:tcPr>
            <w:tcW w:w="2824" w:type="dxa"/>
          </w:tcPr>
          <w:p>
            <w:pPr>
              <w:ind w:firstLine="420"/>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实体赛道</w:t>
            </w:r>
          </w:p>
        </w:tc>
        <w:tc>
          <w:tcPr>
            <w:tcW w:w="2824" w:type="dxa"/>
          </w:tcPr>
          <w:p>
            <w:pPr>
              <w:ind w:firstLine="420"/>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虚拟赛道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trPr>
        <w:tc>
          <w:tcPr>
            <w:tcW w:w="1695" w:type="dxa"/>
            <w:vAlign w:val="center"/>
          </w:tcPr>
          <w:p>
            <w:pPr>
              <w:rPr>
                <w:rFonts w:hint="default" w:ascii="仿宋" w:hAnsi="仿宋" w:eastAsia="仿宋" w:cs="仿宋"/>
                <w:szCs w:val="21"/>
                <w:lang w:val="en-US" w:eastAsia="zh-CN"/>
              </w:rPr>
            </w:pPr>
            <w:r>
              <w:rPr>
                <w:rFonts w:hint="eastAsia" w:ascii="仿宋" w:hAnsi="仿宋" w:eastAsia="仿宋" w:cs="仿宋"/>
                <w:szCs w:val="21"/>
                <w:lang w:eastAsia="zh-CN"/>
              </w:rPr>
              <w:t>202</w:t>
            </w:r>
            <w:r>
              <w:rPr>
                <w:rFonts w:hint="eastAsia" w:ascii="仿宋" w:hAnsi="仿宋" w:eastAsia="仿宋" w:cs="仿宋"/>
                <w:szCs w:val="21"/>
                <w:lang w:val="en-US" w:eastAsia="zh-CN"/>
              </w:rPr>
              <w:t>3</w:t>
            </w:r>
            <w:r>
              <w:rPr>
                <w:rFonts w:hint="eastAsia" w:ascii="仿宋" w:hAnsi="仿宋" w:eastAsia="仿宋" w:cs="仿宋"/>
                <w:szCs w:val="21"/>
                <w:lang w:eastAsia="zh-CN"/>
              </w:rPr>
              <w:t>年</w:t>
            </w:r>
            <w:r>
              <w:rPr>
                <w:rFonts w:hint="eastAsia" w:ascii="仿宋" w:hAnsi="仿宋" w:eastAsia="仿宋" w:cs="仿宋"/>
                <w:szCs w:val="21"/>
                <w:lang w:val="en-US" w:eastAsia="zh-CN"/>
              </w:rPr>
              <w:t>6-8月</w:t>
            </w:r>
          </w:p>
        </w:tc>
        <w:tc>
          <w:tcPr>
            <w:tcW w:w="1178" w:type="dxa"/>
            <w:vAlign w:val="center"/>
          </w:tcPr>
          <w:p>
            <w:pPr>
              <w:jc w:val="left"/>
              <w:rPr>
                <w:rFonts w:hint="default" w:ascii="仿宋" w:hAnsi="仿宋" w:eastAsia="仿宋" w:cs="仿宋"/>
                <w:szCs w:val="21"/>
                <w:lang w:val="en-US" w:eastAsia="zh-CN"/>
              </w:rPr>
            </w:pPr>
            <w:r>
              <w:rPr>
                <w:rFonts w:hint="eastAsia" w:ascii="仿宋" w:hAnsi="仿宋" w:eastAsia="仿宋" w:cs="仿宋"/>
                <w:szCs w:val="21"/>
                <w:lang w:val="en-US" w:eastAsia="zh-CN"/>
              </w:rPr>
              <w:t>赛前准备</w:t>
            </w:r>
          </w:p>
        </w:tc>
        <w:tc>
          <w:tcPr>
            <w:tcW w:w="2824" w:type="dxa"/>
            <w:vAlign w:val="center"/>
          </w:tcPr>
          <w:p>
            <w:pPr>
              <w:jc w:val="left"/>
              <w:rPr>
                <w:rFonts w:hint="eastAsia" w:ascii="仿宋" w:hAnsi="仿宋" w:eastAsia="仿宋" w:cs="仿宋"/>
                <w:szCs w:val="21"/>
                <w:lang w:val="en-US" w:eastAsia="zh-CN"/>
              </w:rPr>
            </w:pPr>
            <w:r>
              <w:rPr>
                <w:rFonts w:hint="eastAsia" w:ascii="仿宋" w:hAnsi="仿宋" w:eastAsia="仿宋" w:cs="仿宋"/>
                <w:szCs w:val="21"/>
                <w:lang w:eastAsia="zh-CN"/>
              </w:rPr>
              <w:t>202</w:t>
            </w:r>
            <w:r>
              <w:rPr>
                <w:rFonts w:hint="eastAsia" w:ascii="仿宋" w:hAnsi="仿宋" w:eastAsia="仿宋" w:cs="仿宋"/>
                <w:szCs w:val="21"/>
                <w:lang w:val="en-US" w:eastAsia="zh-CN"/>
              </w:rPr>
              <w:t>3</w:t>
            </w:r>
            <w:r>
              <w:rPr>
                <w:rFonts w:hint="eastAsia" w:ascii="仿宋" w:hAnsi="仿宋" w:eastAsia="仿宋" w:cs="仿宋"/>
                <w:szCs w:val="21"/>
                <w:lang w:eastAsia="zh-CN"/>
              </w:rPr>
              <w:t>年</w:t>
            </w:r>
            <w:r>
              <w:rPr>
                <w:rFonts w:hint="eastAsia" w:ascii="仿宋" w:hAnsi="仿宋" w:eastAsia="仿宋" w:cs="仿宋"/>
                <w:szCs w:val="21"/>
                <w:lang w:val="en-US" w:eastAsia="zh-CN"/>
              </w:rPr>
              <w:t>6-8月</w:t>
            </w:r>
          </w:p>
        </w:tc>
        <w:tc>
          <w:tcPr>
            <w:tcW w:w="2824" w:type="dxa"/>
            <w:vAlign w:val="center"/>
          </w:tcPr>
          <w:p>
            <w:pPr>
              <w:adjustRightInd w:val="0"/>
              <w:snapToGrid w:val="0"/>
              <w:rPr>
                <w:rFonts w:hint="default" w:ascii="仿宋" w:hAnsi="仿宋" w:eastAsia="仿宋" w:cs="仿宋"/>
                <w:szCs w:val="21"/>
                <w:lang w:val="en-US" w:eastAsia="zh-CN"/>
              </w:rPr>
            </w:pPr>
            <w:r>
              <w:rPr>
                <w:rFonts w:hint="eastAsia" w:ascii="仿宋" w:hAnsi="仿宋" w:eastAsia="仿宋" w:cs="仿宋"/>
                <w:szCs w:val="21"/>
                <w:lang w:eastAsia="zh-CN"/>
              </w:rPr>
              <w:t>202</w:t>
            </w:r>
            <w:r>
              <w:rPr>
                <w:rFonts w:hint="eastAsia" w:ascii="仿宋" w:hAnsi="仿宋" w:eastAsia="仿宋" w:cs="仿宋"/>
                <w:szCs w:val="21"/>
                <w:lang w:val="en-US" w:eastAsia="zh-CN"/>
              </w:rPr>
              <w:t>3</w:t>
            </w:r>
            <w:r>
              <w:rPr>
                <w:rFonts w:hint="eastAsia" w:ascii="仿宋" w:hAnsi="仿宋" w:eastAsia="仿宋" w:cs="仿宋"/>
                <w:szCs w:val="21"/>
                <w:lang w:eastAsia="zh-CN"/>
              </w:rPr>
              <w:t>年</w:t>
            </w:r>
            <w:r>
              <w:rPr>
                <w:rFonts w:hint="eastAsia" w:ascii="仿宋" w:hAnsi="仿宋" w:eastAsia="仿宋" w:cs="仿宋"/>
                <w:szCs w:val="21"/>
                <w:lang w:val="en-US" w:eastAsia="zh-CN"/>
              </w:rPr>
              <w:t>6-8月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95" w:type="dxa"/>
            <w:vAlign w:val="center"/>
          </w:tcPr>
          <w:p>
            <w:pPr>
              <w:rPr>
                <w:rFonts w:ascii="仿宋" w:hAnsi="仿宋" w:eastAsia="仿宋" w:cs="仿宋"/>
                <w:szCs w:val="21"/>
              </w:rPr>
            </w:pPr>
            <w:r>
              <w:rPr>
                <w:rFonts w:hint="eastAsia" w:ascii="仿宋" w:hAnsi="仿宋" w:eastAsia="仿宋" w:cs="仿宋"/>
                <w:szCs w:val="21"/>
                <w:lang w:eastAsia="zh-CN"/>
              </w:rPr>
              <w:t>202</w:t>
            </w:r>
            <w:r>
              <w:rPr>
                <w:rFonts w:hint="eastAsia" w:ascii="仿宋" w:hAnsi="仿宋" w:eastAsia="仿宋" w:cs="仿宋"/>
                <w:szCs w:val="21"/>
                <w:lang w:val="en-US" w:eastAsia="zh-CN"/>
              </w:rPr>
              <w:t>3</w:t>
            </w:r>
            <w:r>
              <w:rPr>
                <w:rFonts w:hint="eastAsia" w:ascii="仿宋" w:hAnsi="仿宋" w:eastAsia="仿宋" w:cs="仿宋"/>
                <w:szCs w:val="21"/>
                <w:lang w:eastAsia="zh-CN"/>
              </w:rPr>
              <w:t>年</w:t>
            </w:r>
            <w:r>
              <w:rPr>
                <w:rFonts w:hint="eastAsia" w:ascii="仿宋" w:hAnsi="仿宋" w:eastAsia="仿宋" w:cs="仿宋"/>
                <w:szCs w:val="21"/>
                <w:lang w:val="en-US" w:eastAsia="zh-CN"/>
              </w:rPr>
              <w:t>6</w:t>
            </w:r>
            <w:r>
              <w:rPr>
                <w:rFonts w:hint="eastAsia" w:ascii="仿宋" w:hAnsi="仿宋" w:eastAsia="仿宋" w:cs="仿宋"/>
                <w:szCs w:val="21"/>
              </w:rPr>
              <w:t>-8月</w:t>
            </w:r>
          </w:p>
        </w:tc>
        <w:tc>
          <w:tcPr>
            <w:tcW w:w="1178" w:type="dxa"/>
            <w:vAlign w:val="center"/>
          </w:tcPr>
          <w:p>
            <w:pPr>
              <w:jc w:val="left"/>
              <w:rPr>
                <w:rFonts w:ascii="仿宋" w:hAnsi="仿宋" w:eastAsia="仿宋" w:cs="仿宋"/>
                <w:szCs w:val="21"/>
              </w:rPr>
            </w:pPr>
            <w:r>
              <w:rPr>
                <w:rFonts w:hint="eastAsia" w:ascii="仿宋" w:hAnsi="仿宋" w:eastAsia="仿宋" w:cs="仿宋"/>
                <w:szCs w:val="21"/>
                <w:lang w:val="en-US" w:eastAsia="zh-CN"/>
              </w:rPr>
              <w:t>培训及</w:t>
            </w:r>
            <w:r>
              <w:rPr>
                <w:rFonts w:hint="eastAsia" w:ascii="仿宋" w:hAnsi="仿宋" w:eastAsia="仿宋" w:cs="仿宋"/>
                <w:szCs w:val="21"/>
              </w:rPr>
              <w:t>交流互动</w:t>
            </w:r>
          </w:p>
        </w:tc>
        <w:tc>
          <w:tcPr>
            <w:tcW w:w="2824" w:type="dxa"/>
            <w:vAlign w:val="center"/>
          </w:tcPr>
          <w:p>
            <w:pPr>
              <w:jc w:val="left"/>
              <w:rPr>
                <w:rFonts w:hint="eastAsia" w:ascii="仿宋" w:hAnsi="仿宋" w:eastAsia="仿宋" w:cs="仿宋"/>
                <w:szCs w:val="21"/>
              </w:rPr>
            </w:pPr>
            <w:r>
              <w:rPr>
                <w:rFonts w:hint="eastAsia" w:ascii="仿宋" w:hAnsi="仿宋" w:eastAsia="仿宋" w:cs="仿宋"/>
                <w:szCs w:val="21"/>
                <w:lang w:eastAsia="zh-CN"/>
              </w:rPr>
              <w:t>202</w:t>
            </w:r>
            <w:r>
              <w:rPr>
                <w:rFonts w:hint="eastAsia" w:ascii="仿宋" w:hAnsi="仿宋" w:eastAsia="仿宋" w:cs="仿宋"/>
                <w:szCs w:val="21"/>
                <w:lang w:val="en-US" w:eastAsia="zh-CN"/>
              </w:rPr>
              <w:t>3</w:t>
            </w:r>
            <w:r>
              <w:rPr>
                <w:rFonts w:hint="eastAsia" w:ascii="仿宋" w:hAnsi="仿宋" w:eastAsia="仿宋" w:cs="仿宋"/>
                <w:szCs w:val="21"/>
                <w:lang w:eastAsia="zh-CN"/>
              </w:rPr>
              <w:t>年</w:t>
            </w:r>
            <w:r>
              <w:rPr>
                <w:rFonts w:hint="eastAsia" w:ascii="仿宋" w:hAnsi="仿宋" w:eastAsia="仿宋" w:cs="仿宋"/>
                <w:szCs w:val="21"/>
                <w:lang w:val="en-US" w:eastAsia="zh-CN"/>
              </w:rPr>
              <w:t>6-8月</w:t>
            </w:r>
          </w:p>
        </w:tc>
        <w:tc>
          <w:tcPr>
            <w:tcW w:w="2824" w:type="dxa"/>
            <w:vAlign w:val="center"/>
          </w:tcPr>
          <w:p>
            <w:pPr>
              <w:rPr>
                <w:rFonts w:ascii="仿宋" w:hAnsi="仿宋" w:eastAsia="仿宋" w:cs="仿宋"/>
                <w:szCs w:val="21"/>
              </w:rPr>
            </w:pPr>
            <w:r>
              <w:rPr>
                <w:rFonts w:hint="eastAsia" w:ascii="仿宋" w:hAnsi="仿宋" w:eastAsia="仿宋" w:cs="仿宋"/>
                <w:szCs w:val="21"/>
                <w:lang w:eastAsia="zh-CN"/>
              </w:rPr>
              <w:t>202</w:t>
            </w:r>
            <w:r>
              <w:rPr>
                <w:rFonts w:hint="eastAsia" w:ascii="仿宋" w:hAnsi="仿宋" w:eastAsia="仿宋" w:cs="仿宋"/>
                <w:szCs w:val="21"/>
                <w:lang w:val="en-US" w:eastAsia="zh-CN"/>
              </w:rPr>
              <w:t>3</w:t>
            </w:r>
            <w:r>
              <w:rPr>
                <w:rFonts w:hint="eastAsia" w:ascii="仿宋" w:hAnsi="仿宋" w:eastAsia="仿宋" w:cs="仿宋"/>
                <w:szCs w:val="21"/>
                <w:lang w:eastAsia="zh-CN"/>
              </w:rPr>
              <w:t>年</w:t>
            </w:r>
            <w:r>
              <w:rPr>
                <w:rFonts w:hint="eastAsia" w:ascii="仿宋" w:hAnsi="仿宋" w:eastAsia="仿宋" w:cs="仿宋"/>
                <w:szCs w:val="21"/>
                <w:lang w:val="en-US" w:eastAsia="zh-CN"/>
              </w:rPr>
              <w:t>6-8月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exact"/>
        </w:trPr>
        <w:tc>
          <w:tcPr>
            <w:tcW w:w="1695" w:type="dxa"/>
            <w:vAlign w:val="center"/>
          </w:tcPr>
          <w:p>
            <w:pPr>
              <w:rPr>
                <w:rFonts w:hint="default" w:ascii="仿宋" w:hAnsi="仿宋" w:eastAsia="仿宋" w:cs="仿宋"/>
                <w:szCs w:val="21"/>
                <w:lang w:val="en-US" w:eastAsia="zh-CN"/>
              </w:rPr>
            </w:pPr>
            <w:r>
              <w:rPr>
                <w:rFonts w:hint="eastAsia" w:ascii="仿宋" w:hAnsi="仿宋" w:eastAsia="仿宋" w:cs="仿宋"/>
                <w:szCs w:val="21"/>
                <w:lang w:val="en-US" w:eastAsia="zh-CN"/>
              </w:rPr>
              <w:t>2023年9月中旬</w:t>
            </w:r>
          </w:p>
        </w:tc>
        <w:tc>
          <w:tcPr>
            <w:tcW w:w="1178" w:type="dxa"/>
            <w:vAlign w:val="center"/>
          </w:tcPr>
          <w:p>
            <w:pPr>
              <w:jc w:val="left"/>
              <w:rPr>
                <w:rFonts w:hint="default" w:ascii="仿宋" w:hAnsi="仿宋" w:eastAsia="仿宋" w:cs="仿宋"/>
                <w:szCs w:val="21"/>
                <w:lang w:val="en-US" w:eastAsia="zh-CN"/>
              </w:rPr>
            </w:pPr>
            <w:r>
              <w:rPr>
                <w:rFonts w:hint="eastAsia" w:ascii="仿宋" w:hAnsi="仿宋" w:eastAsia="仿宋" w:cs="仿宋"/>
                <w:szCs w:val="21"/>
              </w:rPr>
              <w:t>赛事报名</w:t>
            </w:r>
          </w:p>
        </w:tc>
        <w:tc>
          <w:tcPr>
            <w:tcW w:w="2824" w:type="dxa"/>
            <w:vAlign w:val="center"/>
          </w:tcPr>
          <w:p>
            <w:pPr>
              <w:jc w:val="left"/>
              <w:rPr>
                <w:rFonts w:hint="eastAsia" w:ascii="仿宋" w:hAnsi="仿宋" w:eastAsia="仿宋" w:cs="仿宋"/>
                <w:szCs w:val="21"/>
              </w:rPr>
            </w:pPr>
            <w:r>
              <w:rPr>
                <w:rFonts w:hint="eastAsia" w:ascii="仿宋" w:hAnsi="仿宋" w:eastAsia="仿宋" w:cs="仿宋"/>
                <w:szCs w:val="21"/>
                <w:lang w:val="en-US" w:eastAsia="zh-CN"/>
              </w:rPr>
              <w:t>报名截止日期为2023年9月20日，注意初赛材料需在报名同时提交。</w:t>
            </w:r>
          </w:p>
        </w:tc>
        <w:tc>
          <w:tcPr>
            <w:tcW w:w="2824" w:type="dxa"/>
            <w:vAlign w:val="center"/>
          </w:tcPr>
          <w:p>
            <w:pPr>
              <w:rPr>
                <w:rFonts w:hint="default" w:ascii="仿宋" w:hAnsi="仿宋" w:eastAsia="仿宋" w:cs="仿宋"/>
                <w:szCs w:val="21"/>
                <w:lang w:val="en-US"/>
              </w:rPr>
            </w:pPr>
            <w:r>
              <w:rPr>
                <w:rFonts w:hint="eastAsia" w:ascii="仿宋" w:hAnsi="仿宋" w:eastAsia="仿宋" w:cs="仿宋"/>
                <w:szCs w:val="21"/>
                <w:lang w:val="en-US" w:eastAsia="zh-CN"/>
              </w:rPr>
              <w:t>报名截止日期为2023年9月13日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trPr>
        <w:tc>
          <w:tcPr>
            <w:tcW w:w="1695" w:type="dxa"/>
            <w:vAlign w:val="center"/>
          </w:tcPr>
          <w:p>
            <w:pPr>
              <w:rPr>
                <w:rFonts w:hint="eastAsia" w:ascii="仿宋" w:hAnsi="仿宋" w:eastAsia="仿宋" w:cs="仿宋"/>
                <w:szCs w:val="21"/>
                <w:lang w:val="en-US" w:eastAsia="zh-CN"/>
              </w:rPr>
            </w:pPr>
            <w:r>
              <w:rPr>
                <w:rFonts w:hint="eastAsia" w:ascii="仿宋" w:hAnsi="仿宋" w:eastAsia="仿宋" w:cs="仿宋"/>
                <w:szCs w:val="21"/>
                <w:lang w:eastAsia="zh-CN"/>
              </w:rPr>
              <w:t>202</w:t>
            </w:r>
            <w:r>
              <w:rPr>
                <w:rFonts w:hint="eastAsia" w:ascii="仿宋" w:hAnsi="仿宋" w:eastAsia="仿宋" w:cs="仿宋"/>
                <w:szCs w:val="21"/>
                <w:lang w:val="en-US" w:eastAsia="zh-CN"/>
              </w:rPr>
              <w:t>3</w:t>
            </w:r>
            <w:r>
              <w:rPr>
                <w:rFonts w:hint="eastAsia" w:ascii="仿宋" w:hAnsi="仿宋" w:eastAsia="仿宋" w:cs="仿宋"/>
                <w:szCs w:val="21"/>
                <w:lang w:eastAsia="zh-CN"/>
              </w:rPr>
              <w:t>年</w:t>
            </w:r>
            <w:r>
              <w:rPr>
                <w:rFonts w:hint="eastAsia" w:ascii="仿宋" w:hAnsi="仿宋" w:eastAsia="仿宋" w:cs="仿宋"/>
                <w:szCs w:val="21"/>
              </w:rPr>
              <w:t>9月</w:t>
            </w:r>
            <w:r>
              <w:rPr>
                <w:rFonts w:hint="eastAsia" w:ascii="仿宋" w:hAnsi="仿宋" w:eastAsia="仿宋" w:cs="仿宋"/>
                <w:szCs w:val="21"/>
                <w:lang w:val="en-US" w:eastAsia="zh-CN"/>
              </w:rPr>
              <w:t>下旬</w:t>
            </w:r>
          </w:p>
        </w:tc>
        <w:tc>
          <w:tcPr>
            <w:tcW w:w="1178" w:type="dxa"/>
            <w:vAlign w:val="center"/>
          </w:tcPr>
          <w:p>
            <w:pPr>
              <w:jc w:val="left"/>
              <w:rPr>
                <w:rFonts w:hint="eastAsia" w:ascii="仿宋" w:hAnsi="仿宋" w:eastAsia="仿宋" w:cs="仿宋"/>
                <w:szCs w:val="21"/>
                <w:lang w:val="en-US" w:eastAsia="zh-CN"/>
              </w:rPr>
            </w:pPr>
            <w:r>
              <w:rPr>
                <w:rFonts w:hint="eastAsia" w:ascii="仿宋" w:hAnsi="仿宋" w:eastAsia="仿宋" w:cs="仿宋"/>
                <w:szCs w:val="21"/>
              </w:rPr>
              <w:t>初</w:t>
            </w:r>
            <w:r>
              <w:rPr>
                <w:rFonts w:hint="eastAsia" w:ascii="仿宋" w:hAnsi="仿宋" w:eastAsia="仿宋" w:cs="仿宋"/>
                <w:szCs w:val="21"/>
                <w:lang w:val="en-US" w:eastAsia="zh-CN"/>
              </w:rPr>
              <w:t>赛</w:t>
            </w:r>
          </w:p>
        </w:tc>
        <w:tc>
          <w:tcPr>
            <w:tcW w:w="2824" w:type="dxa"/>
            <w:vAlign w:val="center"/>
          </w:tcPr>
          <w:p>
            <w:pPr>
              <w:jc w:val="left"/>
              <w:rPr>
                <w:rFonts w:hint="default" w:ascii="仿宋" w:hAnsi="仿宋" w:eastAsia="仿宋" w:cs="仿宋"/>
                <w:szCs w:val="21"/>
                <w:lang w:val="en-US" w:eastAsia="zh-CN"/>
              </w:rPr>
            </w:pPr>
            <w:r>
              <w:rPr>
                <w:rFonts w:hint="eastAsia" w:ascii="仿宋" w:hAnsi="仿宋" w:eastAsia="仿宋" w:cs="仿宋"/>
                <w:szCs w:val="21"/>
                <w:lang w:val="en-US" w:eastAsia="zh-CN"/>
              </w:rPr>
              <w:t>材料评审，优秀队伍将进行下一轮比赛。</w:t>
            </w:r>
          </w:p>
        </w:tc>
        <w:tc>
          <w:tcPr>
            <w:tcW w:w="2824" w:type="dxa"/>
            <w:vAlign w:val="center"/>
          </w:tcPr>
          <w:p>
            <w:pPr>
              <w:rPr>
                <w:rFonts w:hint="default" w:ascii="仿宋" w:hAnsi="仿宋" w:eastAsia="仿宋" w:cs="仿宋"/>
                <w:szCs w:val="21"/>
                <w:lang w:val="en-US" w:eastAsia="zh-CN"/>
              </w:rPr>
            </w:pPr>
            <w:r>
              <w:rPr>
                <w:rFonts w:hint="eastAsia" w:ascii="仿宋" w:hAnsi="仿宋" w:eastAsia="仿宋" w:cs="仿宋"/>
                <w:szCs w:val="21"/>
                <w:lang w:val="en-US" w:eastAsia="zh-CN"/>
              </w:rPr>
              <w:t>在线比拼，优秀队伍将进行下一轮比赛。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trPr>
        <w:tc>
          <w:tcPr>
            <w:tcW w:w="1695" w:type="dxa"/>
            <w:vAlign w:val="center"/>
          </w:tcPr>
          <w:p>
            <w:pPr>
              <w:rPr>
                <w:rFonts w:ascii="仿宋" w:hAnsi="仿宋" w:eastAsia="仿宋" w:cs="仿宋"/>
                <w:szCs w:val="21"/>
              </w:rPr>
            </w:pPr>
            <w:r>
              <w:rPr>
                <w:rFonts w:hint="eastAsia" w:ascii="仿宋" w:hAnsi="仿宋" w:eastAsia="仿宋" w:cs="仿宋"/>
                <w:szCs w:val="21"/>
                <w:lang w:eastAsia="zh-CN"/>
              </w:rPr>
              <w:t>202</w:t>
            </w:r>
            <w:r>
              <w:rPr>
                <w:rFonts w:hint="eastAsia" w:ascii="仿宋" w:hAnsi="仿宋" w:eastAsia="仿宋" w:cs="仿宋"/>
                <w:szCs w:val="21"/>
                <w:lang w:val="en-US" w:eastAsia="zh-CN"/>
              </w:rPr>
              <w:t>3</w:t>
            </w:r>
            <w:r>
              <w:rPr>
                <w:rFonts w:hint="eastAsia" w:ascii="仿宋" w:hAnsi="仿宋" w:eastAsia="仿宋" w:cs="仿宋"/>
                <w:szCs w:val="21"/>
                <w:lang w:eastAsia="zh-CN"/>
              </w:rPr>
              <w:t>年</w:t>
            </w:r>
            <w:r>
              <w:rPr>
                <w:rFonts w:hint="eastAsia" w:ascii="仿宋" w:hAnsi="仿宋" w:eastAsia="仿宋" w:cs="仿宋"/>
                <w:szCs w:val="21"/>
              </w:rPr>
              <w:t>10月</w:t>
            </w:r>
          </w:p>
        </w:tc>
        <w:tc>
          <w:tcPr>
            <w:tcW w:w="1178" w:type="dxa"/>
            <w:vAlign w:val="center"/>
          </w:tcPr>
          <w:p>
            <w:pPr>
              <w:jc w:val="left"/>
              <w:rPr>
                <w:rFonts w:hint="eastAsia" w:ascii="仿宋" w:hAnsi="仿宋" w:eastAsia="仿宋" w:cs="仿宋"/>
                <w:szCs w:val="21"/>
                <w:lang w:eastAsia="zh-CN"/>
              </w:rPr>
            </w:pPr>
            <w:r>
              <w:rPr>
                <w:rFonts w:hint="eastAsia" w:ascii="仿宋" w:hAnsi="仿宋" w:eastAsia="仿宋" w:cs="仿宋"/>
                <w:szCs w:val="21"/>
                <w:lang w:val="en-US" w:eastAsia="zh-CN"/>
              </w:rPr>
              <w:t>决赛</w:t>
            </w:r>
          </w:p>
        </w:tc>
        <w:tc>
          <w:tcPr>
            <w:tcW w:w="2824" w:type="dxa"/>
            <w:vAlign w:val="center"/>
          </w:tcPr>
          <w:p>
            <w:pPr>
              <w:jc w:val="left"/>
              <w:rPr>
                <w:rFonts w:hint="default" w:ascii="仿宋" w:hAnsi="仿宋" w:eastAsia="仿宋" w:cs="仿宋"/>
                <w:szCs w:val="21"/>
                <w:lang w:val="en-US" w:eastAsia="zh-CN"/>
              </w:rPr>
            </w:pPr>
            <w:r>
              <w:rPr>
                <w:rFonts w:hint="eastAsia" w:ascii="仿宋" w:hAnsi="仿宋" w:eastAsia="仿宋" w:cs="仿宋"/>
                <w:szCs w:val="21"/>
                <w:lang w:val="en-US" w:eastAsia="zh-CN"/>
              </w:rPr>
              <w:t>决赛队伍线下比拼。</w:t>
            </w:r>
          </w:p>
        </w:tc>
        <w:tc>
          <w:tcPr>
            <w:tcW w:w="2824" w:type="dxa"/>
            <w:vAlign w:val="center"/>
          </w:tcPr>
          <w:p>
            <w:pPr>
              <w:rPr>
                <w:rFonts w:ascii="仿宋" w:hAnsi="仿宋" w:eastAsia="仿宋" w:cs="仿宋"/>
                <w:szCs w:val="21"/>
              </w:rPr>
            </w:pPr>
            <w:r>
              <w:rPr>
                <w:rFonts w:hint="eastAsia" w:ascii="仿宋" w:hAnsi="仿宋" w:eastAsia="仿宋" w:cs="仿宋"/>
                <w:szCs w:val="21"/>
                <w:lang w:val="en-US" w:eastAsia="zh-CN"/>
              </w:rPr>
              <w:t>决赛队伍比拼</w:t>
            </w:r>
            <w:r>
              <w:rPr>
                <w:rFonts w:ascii="仿宋" w:hAnsi="仿宋" w:eastAsia="仿宋" w:cs="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95" w:type="dxa"/>
            <w:vAlign w:val="center"/>
          </w:tcPr>
          <w:p>
            <w:pPr>
              <w:rPr>
                <w:rFonts w:ascii="仿宋" w:hAnsi="仿宋" w:eastAsia="仿宋" w:cs="仿宋"/>
                <w:szCs w:val="21"/>
              </w:rPr>
            </w:pPr>
            <w:r>
              <w:rPr>
                <w:rFonts w:hint="eastAsia" w:ascii="仿宋" w:hAnsi="仿宋" w:eastAsia="仿宋" w:cs="仿宋"/>
                <w:szCs w:val="21"/>
                <w:lang w:eastAsia="zh-CN"/>
              </w:rPr>
              <w:t>202</w:t>
            </w:r>
            <w:r>
              <w:rPr>
                <w:rFonts w:hint="eastAsia" w:ascii="仿宋" w:hAnsi="仿宋" w:eastAsia="仿宋" w:cs="仿宋"/>
                <w:szCs w:val="21"/>
                <w:lang w:val="en-US" w:eastAsia="zh-CN"/>
              </w:rPr>
              <w:t>3</w:t>
            </w:r>
            <w:r>
              <w:rPr>
                <w:rFonts w:hint="eastAsia" w:ascii="仿宋" w:hAnsi="仿宋" w:eastAsia="仿宋" w:cs="仿宋"/>
                <w:szCs w:val="21"/>
                <w:lang w:eastAsia="zh-CN"/>
              </w:rPr>
              <w:t>年</w:t>
            </w:r>
            <w:r>
              <w:rPr>
                <w:rFonts w:hint="eastAsia" w:ascii="仿宋" w:hAnsi="仿宋" w:eastAsia="仿宋" w:cs="仿宋"/>
                <w:szCs w:val="21"/>
              </w:rPr>
              <w:t>10月底11月</w:t>
            </w:r>
            <w:r>
              <w:rPr>
                <w:rFonts w:ascii="仿宋" w:hAnsi="仿宋" w:eastAsia="仿宋" w:cs="仿宋"/>
                <w:szCs w:val="21"/>
              </w:rPr>
              <w:t>初</w:t>
            </w:r>
          </w:p>
        </w:tc>
        <w:tc>
          <w:tcPr>
            <w:tcW w:w="1178" w:type="dxa"/>
            <w:vAlign w:val="center"/>
          </w:tcPr>
          <w:p>
            <w:pPr>
              <w:jc w:val="left"/>
              <w:rPr>
                <w:rFonts w:ascii="仿宋" w:hAnsi="仿宋" w:eastAsia="仿宋" w:cs="仿宋"/>
                <w:szCs w:val="21"/>
              </w:rPr>
            </w:pPr>
            <w:r>
              <w:rPr>
                <w:rFonts w:hint="eastAsia" w:ascii="仿宋" w:hAnsi="仿宋" w:eastAsia="仿宋" w:cs="仿宋"/>
                <w:szCs w:val="21"/>
              </w:rPr>
              <w:t>终极展示</w:t>
            </w:r>
          </w:p>
        </w:tc>
        <w:tc>
          <w:tcPr>
            <w:tcW w:w="2824" w:type="dxa"/>
            <w:vAlign w:val="center"/>
          </w:tcPr>
          <w:p>
            <w:pPr>
              <w:jc w:val="left"/>
              <w:rPr>
                <w:rFonts w:hint="default" w:ascii="仿宋" w:hAnsi="仿宋" w:eastAsia="仿宋" w:cs="仿宋"/>
                <w:szCs w:val="21"/>
                <w:lang w:val="en-US" w:eastAsia="zh-CN"/>
              </w:rPr>
            </w:pPr>
            <w:r>
              <w:rPr>
                <w:rFonts w:hint="eastAsia" w:ascii="仿宋" w:hAnsi="仿宋" w:eastAsia="仿宋" w:cs="仿宋"/>
                <w:szCs w:val="21"/>
                <w:lang w:val="en-US" w:eastAsia="zh-CN"/>
              </w:rPr>
              <w:t>部分队伍现场比拼或展示。</w:t>
            </w:r>
          </w:p>
        </w:tc>
        <w:tc>
          <w:tcPr>
            <w:tcW w:w="2824" w:type="dxa"/>
            <w:vAlign w:val="center"/>
          </w:tcPr>
          <w:p>
            <w:pPr>
              <w:rPr>
                <w:rFonts w:ascii="仿宋" w:hAnsi="仿宋" w:eastAsia="仿宋" w:cs="仿宋"/>
                <w:szCs w:val="21"/>
              </w:rPr>
            </w:pPr>
            <w:r>
              <w:rPr>
                <w:rFonts w:hint="eastAsia" w:ascii="仿宋" w:hAnsi="仿宋" w:eastAsia="仿宋" w:cs="仿宋"/>
                <w:szCs w:val="21"/>
                <w:lang w:val="en-US" w:eastAsia="zh-CN"/>
              </w:rPr>
              <w:t>部分队伍现场比拼或展示。</w:t>
            </w:r>
          </w:p>
        </w:tc>
      </w:tr>
    </w:tbl>
    <w:p>
      <w:pPr>
        <w:keepNext w:val="0"/>
        <w:keepLines w:val="0"/>
        <w:pageBreakBefore w:val="0"/>
        <w:widowControl w:val="0"/>
        <w:numPr>
          <w:numId w:val="0"/>
        </w:numPr>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参赛队经所在学校推荐后，以提交报名表的形式报名，上海市的通过各区青少年活动中心、少科站的机器人项目负责教师报名（不接受单个学校或个人的报名），长三角其他地区的通过邮箱报名。虚拟赛道报名确认后将发放参赛专用账户。原则上每校同一组别不超过4支队伍。</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在报名截止日期前，上海市各区机器人项目负责教师请将本区报名汇总表的excel文件和盖章扫描件、实体赛道初赛参赛资料，发至YAIOC_PA@163.com。长三角其他地区可由省市区组织单位或学校指导教师将报名汇总表发至YAIOC_PA@163.com。文件较大时建议采用百度网盘链接分享，有效期设为“永久”。</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3.虚拟赛道报名信息确认后，上海市队伍的参赛账户将通过各区机器人项目负责教师发放，长三角其他地区队伍的参赛账户将通过邮箱发放。</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4.活动安排、实施进度和比赛形式，可能会有所调整，将在官网及时发布。</w:t>
      </w:r>
    </w:p>
    <w:p>
      <w:pPr>
        <w:pStyle w:val="11"/>
        <w:numPr>
          <w:ilvl w:val="0"/>
          <w:numId w:val="1"/>
        </w:numPr>
        <w:spacing w:line="300" w:lineRule="auto"/>
        <w:ind w:left="0" w:leftChars="0" w:firstLine="640" w:firstLineChars="0"/>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奖项设置</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按组别分设一、二、三等奖，一等奖10%，二等奖20%，三等奖40%，获奖数占参赛队伍数70%左右。获奖者将被授予证书。</w:t>
      </w:r>
    </w:p>
    <w:p>
      <w:pPr>
        <w:pStyle w:val="11"/>
        <w:numPr>
          <w:ilvl w:val="0"/>
          <w:numId w:val="1"/>
        </w:numPr>
        <w:spacing w:line="300" w:lineRule="auto"/>
        <w:ind w:left="0" w:leftChars="0" w:firstLine="640" w:firstLineChars="0"/>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联系方式</w:t>
      </w:r>
    </w:p>
    <w:p>
      <w:pPr>
        <w:keepNext w:val="0"/>
        <w:keepLines w:val="0"/>
        <w:pageBreakBefore w:val="0"/>
        <w:widowControl w:val="0"/>
        <w:kinsoku/>
        <w:wordWrap/>
        <w:overflowPunct/>
        <w:topLinePunct w:val="0"/>
        <w:autoSpaceDE/>
        <w:autoSpaceDN/>
        <w:bidi w:val="0"/>
        <w:adjustRightInd w:val="0"/>
        <w:snapToGrid w:val="0"/>
        <w:spacing w:line="560" w:lineRule="exact"/>
        <w:ind w:firstLine="567" w:firstLineChars="189"/>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活动联系人：林老师  021-64674469  YAIOC_PA@163.com</w:t>
      </w:r>
      <w:bookmarkStart w:id="0" w:name="_GoBack"/>
      <w:bookmarkEnd w:id="0"/>
    </w:p>
    <w:p>
      <w:pPr>
        <w:spacing w:line="300" w:lineRule="auto"/>
        <w:ind w:firstLine="420"/>
        <w:rPr>
          <w:rFonts w:hint="eastAsia"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9162B2"/>
    <w:multiLevelType w:val="singleLevel"/>
    <w:tmpl w:val="B59162B2"/>
    <w:lvl w:ilvl="0" w:tentative="0">
      <w:start w:val="1"/>
      <w:numFmt w:val="chineseCounting"/>
      <w:suff w:val="nothing"/>
      <w:lvlText w:val="（%1）"/>
      <w:lvlJc w:val="left"/>
      <w:rPr>
        <w:rFonts w:hint="eastAsia"/>
      </w:rPr>
    </w:lvl>
  </w:abstractNum>
  <w:abstractNum w:abstractNumId="1">
    <w:nsid w:val="62E947E5"/>
    <w:multiLevelType w:val="multilevel"/>
    <w:tmpl w:val="62E947E5"/>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kNmEyOGU3YWFhZDE3MDQ2OTBjY2IzODM1ZWRhZmQifQ=="/>
  </w:docVars>
  <w:rsids>
    <w:rsidRoot w:val="002916FA"/>
    <w:rsid w:val="0006577A"/>
    <w:rsid w:val="00072C75"/>
    <w:rsid w:val="00073528"/>
    <w:rsid w:val="000A7139"/>
    <w:rsid w:val="000A7F37"/>
    <w:rsid w:val="000B36B5"/>
    <w:rsid w:val="000B778D"/>
    <w:rsid w:val="000D1774"/>
    <w:rsid w:val="001654E7"/>
    <w:rsid w:val="0017309B"/>
    <w:rsid w:val="001846AC"/>
    <w:rsid w:val="001C6948"/>
    <w:rsid w:val="002227DE"/>
    <w:rsid w:val="002916FA"/>
    <w:rsid w:val="0029702F"/>
    <w:rsid w:val="002B654E"/>
    <w:rsid w:val="002D6435"/>
    <w:rsid w:val="0030279D"/>
    <w:rsid w:val="00312CC0"/>
    <w:rsid w:val="0033374F"/>
    <w:rsid w:val="00386A69"/>
    <w:rsid w:val="003950F7"/>
    <w:rsid w:val="003D3DAE"/>
    <w:rsid w:val="003E7AC1"/>
    <w:rsid w:val="003F1573"/>
    <w:rsid w:val="003F227D"/>
    <w:rsid w:val="00451B25"/>
    <w:rsid w:val="00484B33"/>
    <w:rsid w:val="004D09C0"/>
    <w:rsid w:val="005201AD"/>
    <w:rsid w:val="0054127A"/>
    <w:rsid w:val="005B589F"/>
    <w:rsid w:val="005C5AB6"/>
    <w:rsid w:val="005C7F1A"/>
    <w:rsid w:val="005D4B8B"/>
    <w:rsid w:val="005E0744"/>
    <w:rsid w:val="00653DBE"/>
    <w:rsid w:val="00654723"/>
    <w:rsid w:val="0069319B"/>
    <w:rsid w:val="006B314B"/>
    <w:rsid w:val="006E0D3A"/>
    <w:rsid w:val="00726C23"/>
    <w:rsid w:val="007535B4"/>
    <w:rsid w:val="00774B4E"/>
    <w:rsid w:val="00825B33"/>
    <w:rsid w:val="008509B3"/>
    <w:rsid w:val="008B1CAD"/>
    <w:rsid w:val="009073FE"/>
    <w:rsid w:val="00907F1C"/>
    <w:rsid w:val="00915819"/>
    <w:rsid w:val="00952DFB"/>
    <w:rsid w:val="009669E8"/>
    <w:rsid w:val="0099778B"/>
    <w:rsid w:val="009C18FD"/>
    <w:rsid w:val="009E15A0"/>
    <w:rsid w:val="009F583C"/>
    <w:rsid w:val="00A2603E"/>
    <w:rsid w:val="00A96501"/>
    <w:rsid w:val="00AA0379"/>
    <w:rsid w:val="00AA5A8A"/>
    <w:rsid w:val="00AE09C7"/>
    <w:rsid w:val="00AE5D96"/>
    <w:rsid w:val="00AF65EE"/>
    <w:rsid w:val="00B00076"/>
    <w:rsid w:val="00B11CFE"/>
    <w:rsid w:val="00B152B2"/>
    <w:rsid w:val="00B34239"/>
    <w:rsid w:val="00B471CD"/>
    <w:rsid w:val="00B51ACD"/>
    <w:rsid w:val="00B91EB5"/>
    <w:rsid w:val="00BB14B6"/>
    <w:rsid w:val="00BC565A"/>
    <w:rsid w:val="00C16B6E"/>
    <w:rsid w:val="00C8387C"/>
    <w:rsid w:val="00CC6451"/>
    <w:rsid w:val="00CD0657"/>
    <w:rsid w:val="00CF4796"/>
    <w:rsid w:val="00D0275C"/>
    <w:rsid w:val="00D16388"/>
    <w:rsid w:val="00D3505C"/>
    <w:rsid w:val="00DB5502"/>
    <w:rsid w:val="00DB6B84"/>
    <w:rsid w:val="00DB6D4F"/>
    <w:rsid w:val="00DE18E2"/>
    <w:rsid w:val="00E03F1E"/>
    <w:rsid w:val="00E17905"/>
    <w:rsid w:val="00E22C29"/>
    <w:rsid w:val="00E531B6"/>
    <w:rsid w:val="00F041A1"/>
    <w:rsid w:val="00F771D2"/>
    <w:rsid w:val="00F8182E"/>
    <w:rsid w:val="00FB376D"/>
    <w:rsid w:val="00FC7086"/>
    <w:rsid w:val="00FD745E"/>
    <w:rsid w:val="00FE44F5"/>
    <w:rsid w:val="00FE4986"/>
    <w:rsid w:val="021B7DFA"/>
    <w:rsid w:val="02841694"/>
    <w:rsid w:val="032A6A7D"/>
    <w:rsid w:val="05B06F6D"/>
    <w:rsid w:val="089C4048"/>
    <w:rsid w:val="0A6D6CA1"/>
    <w:rsid w:val="14E661D4"/>
    <w:rsid w:val="1FA626DB"/>
    <w:rsid w:val="21377F88"/>
    <w:rsid w:val="25E45D3F"/>
    <w:rsid w:val="26DB4B34"/>
    <w:rsid w:val="3233072B"/>
    <w:rsid w:val="34CF0189"/>
    <w:rsid w:val="396B22A3"/>
    <w:rsid w:val="3C502627"/>
    <w:rsid w:val="47691C59"/>
    <w:rsid w:val="5B382DD3"/>
    <w:rsid w:val="5B747107"/>
    <w:rsid w:val="608A29E8"/>
    <w:rsid w:val="6531501B"/>
    <w:rsid w:val="68342061"/>
    <w:rsid w:val="69301026"/>
    <w:rsid w:val="74971D1C"/>
    <w:rsid w:val="795466B2"/>
    <w:rsid w:val="7DD042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qFormat/>
    <w:uiPriority w:val="1"/>
    <w:pPr>
      <w:ind w:left="100" w:firstLine="561"/>
    </w:pPr>
    <w:rPr>
      <w:rFonts w:ascii="宋体" w:hAnsi="宋体" w:eastAsia="宋体" w:cs="宋体"/>
      <w:sz w:val="28"/>
      <w:szCs w:val="28"/>
      <w:lang w:val="fr-FR" w:eastAsia="fr-FR" w:bidi="fr-FR"/>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table" w:styleId="8">
    <w:name w:val="Table Grid"/>
    <w:basedOn w:val="7"/>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0000FF"/>
      <w:u w:val="single"/>
    </w:rPr>
  </w:style>
  <w:style w:type="paragraph" w:styleId="11">
    <w:name w:val="List Paragraph"/>
    <w:basedOn w:val="1"/>
    <w:qFormat/>
    <w:uiPriority w:val="34"/>
    <w:pPr>
      <w:ind w:firstLine="420" w:firstLineChars="200"/>
    </w:pPr>
  </w:style>
  <w:style w:type="character" w:customStyle="1" w:styleId="12">
    <w:name w:val="页眉 Char"/>
    <w:basedOn w:val="9"/>
    <w:link w:val="5"/>
    <w:qFormat/>
    <w:uiPriority w:val="0"/>
    <w:rPr>
      <w:sz w:val="18"/>
      <w:szCs w:val="18"/>
    </w:rPr>
  </w:style>
  <w:style w:type="character" w:customStyle="1" w:styleId="13">
    <w:name w:val="页脚 Char"/>
    <w:basedOn w:val="9"/>
    <w:link w:val="4"/>
    <w:qFormat/>
    <w:uiPriority w:val="99"/>
    <w:rPr>
      <w:sz w:val="18"/>
      <w:szCs w:val="18"/>
    </w:rPr>
  </w:style>
  <w:style w:type="paragraph" w:customStyle="1" w:styleId="14">
    <w:name w:val="Table Paragraph"/>
    <w:basedOn w:val="1"/>
    <w:qFormat/>
    <w:uiPriority w:val="1"/>
    <w:rPr>
      <w:rFonts w:ascii="宋体" w:hAnsi="宋体" w:eastAsia="宋体" w:cs="宋体"/>
      <w:lang w:val="fr-FR" w:eastAsia="fr-FR" w:bidi="fr-F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1431</Words>
  <Characters>1519</Characters>
  <Lines>11</Lines>
  <Paragraphs>3</Paragraphs>
  <TotalTime>0</TotalTime>
  <ScaleCrop>false</ScaleCrop>
  <LinksUpToDate>false</LinksUpToDate>
  <CharactersWithSpaces>1521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2021-06-04T06:51:00Z</dcterms:created>
  <dc:creator>Administrator</dc:creator>
  <cp:lastModifiedBy>林君秋</cp:lastModifiedBy>
  <dcterms:modified xsi:type="dcterms:W3CDTF">2023-06-19T07:21:09Z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DD78B72E782A4FEC8196FCB61FF76F5D</vt:lpwstr>
  </property>
</Properties>
</file>